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DE" w:rsidRPr="00D83FDE" w:rsidRDefault="00D83FDE" w:rsidP="00D83FDE">
      <w:pPr>
        <w:jc w:val="center"/>
        <w:rPr>
          <w:b/>
          <w:u w:val="single"/>
        </w:rPr>
      </w:pPr>
      <w:r w:rsidRPr="00D83FDE">
        <w:rPr>
          <w:b/>
          <w:u w:val="single"/>
        </w:rPr>
        <w:t>INSTITUTO MÉDICO LEGAL, DR. CARLOS YBAR.</w:t>
      </w:r>
      <w:bookmarkStart w:id="0" w:name="_GoBack"/>
      <w:bookmarkEnd w:id="0"/>
    </w:p>
    <w:tbl>
      <w:tblPr>
        <w:tblStyle w:val="Tablaconcuadrcul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83FDE" w:rsidRPr="0099536E" w:rsidTr="00983176">
        <w:tc>
          <w:tcPr>
            <w:tcW w:w="8828" w:type="dxa"/>
          </w:tcPr>
          <w:p w:rsidR="00D83FDE" w:rsidRPr="00C23337" w:rsidRDefault="00D83FDE" w:rsidP="00983176">
            <w:pPr>
              <w:spacing w:after="12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2333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Docencia: Hitos</w:t>
            </w:r>
          </w:p>
          <w:p w:rsidR="00D83FDE" w:rsidRPr="00C23337" w:rsidRDefault="00D83FDE" w:rsidP="00D83FDE">
            <w:pPr>
              <w:pStyle w:val="Prrafodelista"/>
              <w:numPr>
                <w:ilvl w:val="0"/>
                <w:numId w:val="2"/>
              </w:num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3337">
              <w:rPr>
                <w:rFonts w:asciiTheme="majorHAnsi" w:hAnsiTheme="majorHAnsi" w:cstheme="majorHAnsi"/>
                <w:sz w:val="24"/>
                <w:szCs w:val="24"/>
              </w:rPr>
              <w:t>Aumento en número de cursos ofertados y de las áreas temáticas abordadas. Actualmente se ofertan cursos y capacitaciones en todas las áreas técnico periciales del SML.</w:t>
            </w:r>
          </w:p>
          <w:p w:rsidR="00D83FDE" w:rsidRPr="00C23337" w:rsidRDefault="00D83FDE" w:rsidP="00D83FDE">
            <w:pPr>
              <w:pStyle w:val="Prrafodelista"/>
              <w:numPr>
                <w:ilvl w:val="0"/>
                <w:numId w:val="2"/>
              </w:num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3337">
              <w:rPr>
                <w:rFonts w:asciiTheme="majorHAnsi" w:hAnsiTheme="majorHAnsi" w:cstheme="majorHAnsi"/>
                <w:sz w:val="24"/>
                <w:szCs w:val="24"/>
              </w:rPr>
              <w:t>Formalización por medio de manuales y protocolos todos los aspectos que rigen la actividad docente en el SML.</w:t>
            </w:r>
          </w:p>
          <w:p w:rsidR="00D83FDE" w:rsidRPr="00C23337" w:rsidRDefault="00D83FDE" w:rsidP="00D83FDE">
            <w:pPr>
              <w:pStyle w:val="Prrafodelista"/>
              <w:numPr>
                <w:ilvl w:val="0"/>
                <w:numId w:val="2"/>
              </w:num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3337">
              <w:rPr>
                <w:rFonts w:asciiTheme="majorHAnsi" w:hAnsiTheme="majorHAnsi" w:cstheme="majorHAnsi"/>
                <w:sz w:val="24"/>
                <w:szCs w:val="24"/>
              </w:rPr>
              <w:t xml:space="preserve">Potenciamiento de las relaciones interinstitucionales del SML con socios estratégicos: Policías, </w:t>
            </w:r>
            <w:proofErr w:type="spellStart"/>
            <w:r w:rsidRPr="00C23337">
              <w:rPr>
                <w:rFonts w:asciiTheme="majorHAnsi" w:hAnsiTheme="majorHAnsi" w:cstheme="majorHAnsi"/>
                <w:sz w:val="24"/>
                <w:szCs w:val="24"/>
              </w:rPr>
              <w:t>MINSAL</w:t>
            </w:r>
            <w:proofErr w:type="spellEnd"/>
            <w:r w:rsidRPr="00C23337">
              <w:rPr>
                <w:rFonts w:asciiTheme="majorHAnsi" w:hAnsiTheme="majorHAnsi" w:cstheme="majorHAnsi"/>
                <w:sz w:val="24"/>
                <w:szCs w:val="24"/>
              </w:rPr>
              <w:t>, Ministerio Público, entre otros.</w:t>
            </w:r>
          </w:p>
          <w:p w:rsidR="00D83FDE" w:rsidRDefault="00D83FDE" w:rsidP="00983176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3337">
              <w:rPr>
                <w:rFonts w:asciiTheme="majorHAnsi" w:hAnsiTheme="majorHAnsi" w:cstheme="majorHAnsi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5A3DC20B" wp14:editId="0E4A1902">
                  <wp:extent cx="3533775" cy="2028825"/>
                  <wp:effectExtent l="0" t="0" r="0" b="0"/>
                  <wp:docPr id="1" name="Gráfico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3D502F-12E5-4E41-93CE-21979D81869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D83FDE" w:rsidRDefault="00D83FDE" w:rsidP="00983176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3337">
              <w:rPr>
                <w:rFonts w:asciiTheme="majorHAnsi" w:hAnsiTheme="majorHAnsi" w:cstheme="majorHAnsi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4BAE229D" wp14:editId="7272C669">
                  <wp:extent cx="3200400" cy="2238375"/>
                  <wp:effectExtent l="0" t="0" r="0" b="0"/>
                  <wp:docPr id="2" name="Gráfico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9645804-9FBE-4347-B86F-6CBCE3A6B69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D83FDE" w:rsidRPr="00C23337" w:rsidRDefault="00D83FDE" w:rsidP="00983176">
            <w:pPr>
              <w:spacing w:after="12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2333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Investigación: Hitos</w:t>
            </w:r>
          </w:p>
          <w:p w:rsidR="00D83FDE" w:rsidRPr="00C23337" w:rsidRDefault="00D83FDE" w:rsidP="00D83FDE">
            <w:pPr>
              <w:pStyle w:val="Prrafodelista"/>
              <w:numPr>
                <w:ilvl w:val="0"/>
                <w:numId w:val="3"/>
              </w:num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3337">
              <w:rPr>
                <w:rFonts w:asciiTheme="majorHAnsi" w:hAnsiTheme="majorHAnsi" w:cstheme="majorHAnsi"/>
                <w:sz w:val="24"/>
                <w:szCs w:val="24"/>
              </w:rPr>
              <w:t>Formalización de la investigación por medio de la Política Institucional de Investigación por medio de la Resolución Exenta</w:t>
            </w:r>
          </w:p>
          <w:p w:rsidR="00D83FDE" w:rsidRPr="00C23337" w:rsidRDefault="00D83FDE" w:rsidP="00D83FDE">
            <w:pPr>
              <w:pStyle w:val="Prrafodelista"/>
              <w:numPr>
                <w:ilvl w:val="0"/>
                <w:numId w:val="3"/>
              </w:num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3337">
              <w:rPr>
                <w:rFonts w:asciiTheme="majorHAnsi" w:hAnsiTheme="majorHAnsi" w:cstheme="majorHAnsi"/>
                <w:sz w:val="24"/>
                <w:szCs w:val="24"/>
              </w:rPr>
              <w:t>Actualización de bases para el Concurso Distinción Dr. Carlos Ybar, que premia los mejores trabajos de investigación en Medicina Legal y Ciencias Forenses a nivel nacional e internacional.</w:t>
            </w:r>
          </w:p>
          <w:p w:rsidR="00D83FDE" w:rsidRPr="00C23337" w:rsidRDefault="00D83FDE" w:rsidP="00D83FDE">
            <w:pPr>
              <w:pStyle w:val="Prrafodelista"/>
              <w:numPr>
                <w:ilvl w:val="0"/>
                <w:numId w:val="3"/>
              </w:num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3337">
              <w:rPr>
                <w:rFonts w:asciiTheme="majorHAnsi" w:hAnsiTheme="majorHAnsi" w:cstheme="majorHAnsi"/>
                <w:sz w:val="24"/>
                <w:szCs w:val="24"/>
              </w:rPr>
              <w:t>Fortalecimiento de la investigación por medio del Comité Científico y del Comité de Ética Académica.</w:t>
            </w:r>
          </w:p>
          <w:p w:rsidR="00D83FDE" w:rsidRPr="00C23337" w:rsidRDefault="00D83FDE" w:rsidP="00D83FDE">
            <w:pPr>
              <w:pStyle w:val="Prrafodelista"/>
              <w:numPr>
                <w:ilvl w:val="0"/>
                <w:numId w:val="3"/>
              </w:num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3337">
              <w:rPr>
                <w:rFonts w:asciiTheme="majorHAnsi" w:hAnsiTheme="majorHAnsi" w:cstheme="majorHAnsi"/>
                <w:sz w:val="24"/>
                <w:szCs w:val="24"/>
              </w:rPr>
              <w:t>Instauración de acompañamiento metodológico para investigaciones de funcionarios y funcionarias SML.</w:t>
            </w:r>
          </w:p>
          <w:p w:rsidR="00D83FDE" w:rsidRPr="00C23337" w:rsidRDefault="00D83FDE" w:rsidP="00D83FDE">
            <w:pPr>
              <w:pStyle w:val="Prrafodelista"/>
              <w:numPr>
                <w:ilvl w:val="0"/>
                <w:numId w:val="3"/>
              </w:num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3337">
              <w:rPr>
                <w:rFonts w:asciiTheme="majorHAnsi" w:hAnsiTheme="majorHAnsi" w:cstheme="majorHAnsi"/>
                <w:sz w:val="24"/>
                <w:szCs w:val="24"/>
              </w:rPr>
              <w:t>Promoción de la innovación forense por medio de capacitaciones y acompañamiento.</w:t>
            </w:r>
          </w:p>
          <w:p w:rsidR="00D83FDE" w:rsidRDefault="00D83FDE" w:rsidP="00983176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83FDE" w:rsidRPr="00C23337" w:rsidRDefault="00D83FDE" w:rsidP="00983176">
            <w:pPr>
              <w:spacing w:after="12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2333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Evolución en el número de investigaciones</w:t>
            </w:r>
          </w:p>
          <w:p w:rsidR="00D83FDE" w:rsidRDefault="00D83FDE" w:rsidP="00983176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3337">
              <w:rPr>
                <w:rFonts w:asciiTheme="majorHAnsi" w:hAnsiTheme="majorHAnsi" w:cstheme="majorHAnsi"/>
                <w:noProof/>
                <w:sz w:val="24"/>
                <w:szCs w:val="24"/>
                <w:lang w:eastAsia="es-CL"/>
              </w:rPr>
              <w:lastRenderedPageBreak/>
              <w:drawing>
                <wp:inline distT="0" distB="0" distL="0" distR="0" wp14:anchorId="3832A122" wp14:editId="095C59EA">
                  <wp:extent cx="3948477" cy="2019300"/>
                  <wp:effectExtent l="0" t="0" r="0" b="0"/>
                  <wp:docPr id="14" name="Imagen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C89680-B89D-4536-89CD-DECA98879E5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3">
                            <a:extLst>
                              <a:ext uri="{FF2B5EF4-FFF2-40B4-BE49-F238E27FC236}">
                                <a16:creationId xmlns:a16="http://schemas.microsoft.com/office/drawing/2014/main" id="{AEC89680-B89D-4536-89CD-DECA98879E5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t="11995"/>
                          <a:stretch/>
                        </pic:blipFill>
                        <pic:spPr>
                          <a:xfrm>
                            <a:off x="0" y="0"/>
                            <a:ext cx="3952158" cy="2021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3FDE" w:rsidRDefault="00D83FDE" w:rsidP="00983176">
            <w:pPr>
              <w:spacing w:after="12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D83FDE" w:rsidRPr="00C23337" w:rsidRDefault="00D83FDE" w:rsidP="00983176">
            <w:pPr>
              <w:spacing w:after="12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2333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Extensión: Hitos</w:t>
            </w:r>
          </w:p>
          <w:p w:rsidR="00D83FDE" w:rsidRPr="00C23337" w:rsidRDefault="00D83FDE" w:rsidP="00D83FDE">
            <w:pPr>
              <w:pStyle w:val="Prrafodelista"/>
              <w:numPr>
                <w:ilvl w:val="0"/>
                <w:numId w:val="1"/>
              </w:num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3337">
              <w:rPr>
                <w:rFonts w:asciiTheme="majorHAnsi" w:hAnsiTheme="majorHAnsi" w:cstheme="majorHAnsi"/>
                <w:sz w:val="24"/>
                <w:szCs w:val="24"/>
              </w:rPr>
              <w:t>Nuevas bases Revista de Investigación Forense</w:t>
            </w:r>
          </w:p>
          <w:p w:rsidR="00D83FDE" w:rsidRPr="00C23337" w:rsidRDefault="00D83FDE" w:rsidP="00D83FDE">
            <w:pPr>
              <w:pStyle w:val="Prrafodelista"/>
              <w:numPr>
                <w:ilvl w:val="0"/>
                <w:numId w:val="1"/>
              </w:num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3337">
              <w:rPr>
                <w:rFonts w:asciiTheme="majorHAnsi" w:hAnsiTheme="majorHAnsi" w:cstheme="majorHAnsi"/>
                <w:sz w:val="24"/>
                <w:szCs w:val="24"/>
              </w:rPr>
              <w:t>Dos publicaciones anuales de la Revista Investigación Forense.</w:t>
            </w:r>
          </w:p>
          <w:p w:rsidR="00D83FDE" w:rsidRPr="00C23337" w:rsidRDefault="00D83FDE" w:rsidP="00D83FDE">
            <w:pPr>
              <w:pStyle w:val="Prrafodelista"/>
              <w:numPr>
                <w:ilvl w:val="0"/>
                <w:numId w:val="1"/>
              </w:num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3337">
              <w:rPr>
                <w:rFonts w:asciiTheme="majorHAnsi" w:hAnsiTheme="majorHAnsi" w:cstheme="majorHAnsi"/>
                <w:sz w:val="24"/>
                <w:szCs w:val="24"/>
              </w:rPr>
              <w:t>Versión 2021 de Congreso Iberoamericano de Ciencias Forenses con innovaciones, tales como salas temáticas por área pericial. Gran participación de extranjeros como expositores y asistentes a la actividad.</w:t>
            </w:r>
          </w:p>
          <w:p w:rsidR="00D83FDE" w:rsidRPr="00C23337" w:rsidRDefault="00D83FDE" w:rsidP="00D83FDE">
            <w:pPr>
              <w:pStyle w:val="Prrafodelista"/>
              <w:numPr>
                <w:ilvl w:val="0"/>
                <w:numId w:val="1"/>
              </w:num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3337">
              <w:rPr>
                <w:rFonts w:asciiTheme="majorHAnsi" w:hAnsiTheme="majorHAnsi" w:cstheme="majorHAnsi"/>
                <w:sz w:val="24"/>
                <w:szCs w:val="24"/>
              </w:rPr>
              <w:t>Posicionamiento del SML como gestor cultural, principalmente en temas patrimoniales.</w:t>
            </w:r>
          </w:p>
          <w:p w:rsidR="00D83FDE" w:rsidRPr="00C23337" w:rsidRDefault="00D83FDE" w:rsidP="00D83FDE">
            <w:pPr>
              <w:pStyle w:val="Prrafodelista"/>
              <w:numPr>
                <w:ilvl w:val="0"/>
                <w:numId w:val="1"/>
              </w:num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3337">
              <w:rPr>
                <w:rFonts w:asciiTheme="majorHAnsi" w:hAnsiTheme="majorHAnsi" w:cstheme="majorHAnsi"/>
                <w:sz w:val="24"/>
                <w:szCs w:val="24"/>
              </w:rPr>
              <w:t>Re inauguración Museo Instituto Médico Legal en enero 2022.</w:t>
            </w:r>
          </w:p>
          <w:p w:rsidR="00D83FDE" w:rsidRPr="00C23337" w:rsidRDefault="00D83FDE" w:rsidP="00D83FDE">
            <w:pPr>
              <w:pStyle w:val="Prrafodelista"/>
              <w:numPr>
                <w:ilvl w:val="0"/>
                <w:numId w:val="1"/>
              </w:num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3337">
              <w:rPr>
                <w:rFonts w:asciiTheme="majorHAnsi" w:hAnsiTheme="majorHAnsi" w:cstheme="majorHAnsi"/>
                <w:sz w:val="24"/>
                <w:szCs w:val="24"/>
              </w:rPr>
              <w:t>Posicionamiento a nivel nacional y regional de las actividades de extensión como herramienta útil para relevar y socializar la práctica médico legal y de ciencias forenses.</w:t>
            </w:r>
          </w:p>
          <w:p w:rsidR="00D83FDE" w:rsidRPr="00C23337" w:rsidRDefault="00D83FDE" w:rsidP="00D83FDE">
            <w:pPr>
              <w:pStyle w:val="Prrafodelista"/>
              <w:numPr>
                <w:ilvl w:val="0"/>
                <w:numId w:val="1"/>
              </w:num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3337">
              <w:rPr>
                <w:rFonts w:asciiTheme="majorHAnsi" w:hAnsiTheme="majorHAnsi" w:cstheme="majorHAnsi"/>
                <w:sz w:val="24"/>
                <w:szCs w:val="24"/>
              </w:rPr>
              <w:t xml:space="preserve">Desde 2020, por instrucciones de la Dirección Nacional, </w:t>
            </w:r>
            <w:proofErr w:type="spellStart"/>
            <w:r w:rsidRPr="00C23337">
              <w:rPr>
                <w:rFonts w:asciiTheme="majorHAnsi" w:hAnsiTheme="majorHAnsi" w:cstheme="majorHAnsi"/>
                <w:sz w:val="24"/>
                <w:szCs w:val="24"/>
              </w:rPr>
              <w:t>ICY</w:t>
            </w:r>
            <w:proofErr w:type="spellEnd"/>
            <w:r w:rsidRPr="00C23337">
              <w:rPr>
                <w:rFonts w:asciiTheme="majorHAnsi" w:hAnsiTheme="majorHAnsi" w:cstheme="majorHAnsi"/>
                <w:sz w:val="24"/>
                <w:szCs w:val="24"/>
              </w:rPr>
              <w:t xml:space="preserve"> coordina todas las actividades académicas emanadas del Proyecto de Colaboración Chile – México financiadas por la </w:t>
            </w:r>
            <w:proofErr w:type="spellStart"/>
            <w:r w:rsidRPr="00C23337">
              <w:rPr>
                <w:rFonts w:asciiTheme="majorHAnsi" w:hAnsiTheme="majorHAnsi" w:cstheme="majorHAnsi"/>
                <w:sz w:val="24"/>
                <w:szCs w:val="24"/>
              </w:rPr>
              <w:t>AGCID</w:t>
            </w:r>
            <w:proofErr w:type="spellEnd"/>
            <w:r w:rsidRPr="00C23337">
              <w:rPr>
                <w:rFonts w:asciiTheme="majorHAnsi" w:hAnsiTheme="majorHAnsi" w:cstheme="majorHAnsi"/>
                <w:sz w:val="24"/>
                <w:szCs w:val="24"/>
              </w:rPr>
              <w:t xml:space="preserve"> y </w:t>
            </w:r>
            <w:proofErr w:type="spellStart"/>
            <w:r w:rsidRPr="00C23337">
              <w:rPr>
                <w:rFonts w:asciiTheme="majorHAnsi" w:hAnsiTheme="majorHAnsi" w:cstheme="majorHAnsi"/>
                <w:sz w:val="24"/>
                <w:szCs w:val="24"/>
              </w:rPr>
              <w:t>AMEXCID</w:t>
            </w:r>
            <w:proofErr w:type="spellEnd"/>
            <w:r w:rsidRPr="00C2333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D83FDE" w:rsidRPr="00C23337" w:rsidRDefault="00D83FDE" w:rsidP="00D83FDE">
            <w:pPr>
              <w:pStyle w:val="Prrafodelista"/>
              <w:numPr>
                <w:ilvl w:val="0"/>
                <w:numId w:val="1"/>
              </w:num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3337">
              <w:rPr>
                <w:rFonts w:asciiTheme="majorHAnsi" w:hAnsiTheme="majorHAnsi" w:cstheme="majorHAnsi"/>
                <w:sz w:val="24"/>
                <w:szCs w:val="24"/>
              </w:rPr>
              <w:t xml:space="preserve">Desde 2021, por instrucciones de la Dirección Nacional del SML, el </w:t>
            </w:r>
            <w:proofErr w:type="spellStart"/>
            <w:r w:rsidRPr="00C23337">
              <w:rPr>
                <w:rFonts w:asciiTheme="majorHAnsi" w:hAnsiTheme="majorHAnsi" w:cstheme="majorHAnsi"/>
                <w:sz w:val="24"/>
                <w:szCs w:val="24"/>
              </w:rPr>
              <w:t>ICY</w:t>
            </w:r>
            <w:proofErr w:type="spellEnd"/>
            <w:r w:rsidRPr="00C23337">
              <w:rPr>
                <w:rFonts w:asciiTheme="majorHAnsi" w:hAnsiTheme="majorHAnsi" w:cstheme="majorHAnsi"/>
                <w:sz w:val="24"/>
                <w:szCs w:val="24"/>
              </w:rPr>
              <w:t xml:space="preserve"> se ha encargado de formalizar y potenciar la cooperación internacional.</w:t>
            </w:r>
          </w:p>
          <w:p w:rsidR="00D83FDE" w:rsidRPr="00C23337" w:rsidRDefault="00D83FDE" w:rsidP="00983176">
            <w:pPr>
              <w:spacing w:after="12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2333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Evolución Congreso Iberoamericano de Ciencias Forenses</w:t>
            </w:r>
          </w:p>
          <w:p w:rsidR="00D83FDE" w:rsidRPr="0099536E" w:rsidRDefault="00D83FDE" w:rsidP="00983176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3337">
              <w:rPr>
                <w:rFonts w:asciiTheme="majorHAnsi" w:hAnsiTheme="majorHAnsi" w:cstheme="majorHAnsi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36F22134" wp14:editId="01F08E67">
                  <wp:extent cx="3483279" cy="2028825"/>
                  <wp:effectExtent l="0" t="0" r="3175" b="0"/>
                  <wp:docPr id="9" name="Imagen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23F9EF1-9C2E-4C0F-BBAB-C1B55B0736F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8">
                            <a:extLst>
                              <a:ext uri="{FF2B5EF4-FFF2-40B4-BE49-F238E27FC236}">
                                <a16:creationId xmlns:a16="http://schemas.microsoft.com/office/drawing/2014/main" id="{123F9EF1-9C2E-4C0F-BBAB-C1B55B0736F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0501" cy="2033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85E" w:rsidRDefault="0063430B"/>
    <w:sectPr w:rsidR="00B2185E" w:rsidSect="00D83FDE">
      <w:headerReference w:type="default" r:id="rId11"/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30B" w:rsidRDefault="0063430B" w:rsidP="00D83FDE">
      <w:pPr>
        <w:spacing w:after="0" w:line="240" w:lineRule="auto"/>
      </w:pPr>
      <w:r>
        <w:separator/>
      </w:r>
    </w:p>
  </w:endnote>
  <w:endnote w:type="continuationSeparator" w:id="0">
    <w:p w:rsidR="0063430B" w:rsidRDefault="0063430B" w:rsidP="00D83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bCL">
    <w:panose1 w:val="02000603050000020004"/>
    <w:charset w:val="00"/>
    <w:family w:val="auto"/>
    <w:pitch w:val="variable"/>
    <w:sig w:usb0="20000007" w:usb1="00000000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30B" w:rsidRDefault="0063430B" w:rsidP="00D83FDE">
      <w:pPr>
        <w:spacing w:after="0" w:line="240" w:lineRule="auto"/>
      </w:pPr>
      <w:r>
        <w:separator/>
      </w:r>
    </w:p>
  </w:footnote>
  <w:footnote w:type="continuationSeparator" w:id="0">
    <w:p w:rsidR="0063430B" w:rsidRDefault="0063430B" w:rsidP="00D83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DE" w:rsidRDefault="00D83FDE">
    <w:pPr>
      <w:pStyle w:val="Encabezado"/>
    </w:pPr>
    <w:r w:rsidRPr="00D10043">
      <w:rPr>
        <w:rFonts w:ascii="gobCL" w:hAnsi="gobCL"/>
        <w:noProof/>
        <w:sz w:val="20"/>
        <w:szCs w:val="20"/>
        <w:lang w:eastAsia="es-CL"/>
      </w:rPr>
      <w:drawing>
        <wp:anchor distT="0" distB="0" distL="114300" distR="114300" simplePos="0" relativeHeight="251659264" behindDoc="1" locked="0" layoutInCell="1" allowOverlap="1" wp14:anchorId="13327AEF" wp14:editId="12A2DB19">
          <wp:simplePos x="0" y="0"/>
          <wp:positionH relativeFrom="page">
            <wp:align>left</wp:align>
          </wp:positionH>
          <wp:positionV relativeFrom="paragraph">
            <wp:posOffset>-572135</wp:posOffset>
          </wp:positionV>
          <wp:extent cx="1325880" cy="11853853"/>
          <wp:effectExtent l="0" t="0" r="7620" b="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11853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C3C46"/>
    <w:multiLevelType w:val="hybridMultilevel"/>
    <w:tmpl w:val="1B2A88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351A8"/>
    <w:multiLevelType w:val="hybridMultilevel"/>
    <w:tmpl w:val="DEE454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76F84"/>
    <w:multiLevelType w:val="hybridMultilevel"/>
    <w:tmpl w:val="D52A30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DE"/>
    <w:rsid w:val="0063430B"/>
    <w:rsid w:val="00AC63F7"/>
    <w:rsid w:val="00D83FDE"/>
    <w:rsid w:val="00D8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3E93E"/>
  <w15:chartTrackingRefBased/>
  <w15:docId w15:val="{CEE90BBF-FDB6-43CA-A6A7-9AF65CD0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F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3F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D83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83F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FDE"/>
  </w:style>
  <w:style w:type="paragraph" w:styleId="Piedepgina">
    <w:name w:val="footer"/>
    <w:basedOn w:val="Normal"/>
    <w:link w:val="PiedepginaCar"/>
    <w:uiPriority w:val="99"/>
    <w:unhideWhenUsed/>
    <w:rsid w:val="00D83F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32a485f3e80212d/Downloads/gr&#225;ficos_cursos_dic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32a485f3e80212d/Downloads/gr&#225;ficos_cursos_dic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L"/>
              <a:t>Total de cursos</a:t>
            </a:r>
            <a:r>
              <a:rPr lang="es-CL" baseline="0"/>
              <a:t> realizados</a:t>
            </a:r>
            <a:endParaRPr lang="es-C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gráficos!$J$4:$L$4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gráficos!$J$5:$L$5</c:f>
              <c:numCache>
                <c:formatCode>General</c:formatCode>
                <c:ptCount val="3"/>
                <c:pt idx="0">
                  <c:v>3</c:v>
                </c:pt>
                <c:pt idx="1">
                  <c:v>12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82-406A-9340-532C4B7B0AD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81656016"/>
        <c:axId val="1581664336"/>
      </c:barChart>
      <c:catAx>
        <c:axId val="15816560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L"/>
                  <a:t>Año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1581664336"/>
        <c:crosses val="autoZero"/>
        <c:auto val="1"/>
        <c:lblAlgn val="ctr"/>
        <c:lblOffset val="100"/>
        <c:noMultiLvlLbl val="0"/>
      </c:catAx>
      <c:valAx>
        <c:axId val="1581664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L"/>
                  <a:t>N° de cursos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1581656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C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L"/>
              <a:t>Total</a:t>
            </a:r>
            <a:r>
              <a:rPr lang="es-CL" baseline="0"/>
              <a:t> de </a:t>
            </a:r>
            <a:r>
              <a:rPr lang="es-CL"/>
              <a:t>personas</a:t>
            </a:r>
            <a:r>
              <a:rPr lang="es-CL" baseline="0"/>
              <a:t> inscritas</a:t>
            </a:r>
            <a:endParaRPr lang="es-CL"/>
          </a:p>
        </c:rich>
      </c:tx>
      <c:layout>
        <c:manualLayout>
          <c:xMode val="edge"/>
          <c:yMode val="edge"/>
          <c:x val="0.35156233595800523"/>
          <c:y val="2.31481481481481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gráficos!$Q$4:$S$4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gráficos!$Q$5:$S$5</c:f>
              <c:numCache>
                <c:formatCode>General</c:formatCode>
                <c:ptCount val="3"/>
                <c:pt idx="0">
                  <c:v>137</c:v>
                </c:pt>
                <c:pt idx="1">
                  <c:v>3827</c:v>
                </c:pt>
                <c:pt idx="2">
                  <c:v>4339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7C-4BC5-A96B-6AEFD61C48D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81662256"/>
        <c:axId val="1574897664"/>
      </c:barChart>
      <c:catAx>
        <c:axId val="15816622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L"/>
                  <a:t>Año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1574897664"/>
        <c:crosses val="autoZero"/>
        <c:auto val="1"/>
        <c:lblAlgn val="ctr"/>
        <c:lblOffset val="100"/>
        <c:noMultiLvlLbl val="0"/>
      </c:catAx>
      <c:valAx>
        <c:axId val="1574897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L"/>
                  <a:t>N° de inscritos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1581662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C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Ignacio Fernandez Peñafiel</dc:creator>
  <cp:keywords/>
  <dc:description/>
  <cp:lastModifiedBy>Jose Ignacio Fernandez Peñafiel</cp:lastModifiedBy>
  <cp:revision>1</cp:revision>
  <dcterms:created xsi:type="dcterms:W3CDTF">2022-01-20T15:40:00Z</dcterms:created>
  <dcterms:modified xsi:type="dcterms:W3CDTF">2022-01-20T15:42:00Z</dcterms:modified>
</cp:coreProperties>
</file>