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D75A7" w14:textId="533C0D80" w:rsidR="00147B16" w:rsidRDefault="00147B16" w:rsidP="00147B16"/>
    <w:p w14:paraId="41DEBB58" w14:textId="18C602A0" w:rsidR="00D6116D" w:rsidRDefault="00D6116D" w:rsidP="00147B16"/>
    <w:p w14:paraId="7F5F7DED" w14:textId="0D6EEA15" w:rsidR="00D6116D" w:rsidRDefault="00D6116D" w:rsidP="00147B16"/>
    <w:p w14:paraId="7316DA34" w14:textId="4EBDEE08" w:rsidR="00D6116D" w:rsidRDefault="00D6116D" w:rsidP="00147B16"/>
    <w:p w14:paraId="67618D88" w14:textId="247F9870" w:rsidR="00D6116D" w:rsidRDefault="00D6116D" w:rsidP="00147B16"/>
    <w:p w14:paraId="4E07C818" w14:textId="1B941E88" w:rsidR="00D6116D" w:rsidRDefault="00D6116D" w:rsidP="00147B16"/>
    <w:p w14:paraId="1C640AC5" w14:textId="44FDE65B" w:rsidR="00D6116D" w:rsidRDefault="00D6116D" w:rsidP="00147B16"/>
    <w:p w14:paraId="5B7B1323" w14:textId="1B9A1D01" w:rsidR="00D6116D" w:rsidRDefault="00D6116D" w:rsidP="00147B16"/>
    <w:p w14:paraId="02576970" w14:textId="6E749865" w:rsidR="00D6116D" w:rsidRDefault="00D6116D" w:rsidP="00147B16"/>
    <w:p w14:paraId="0A074911" w14:textId="548ACAA5" w:rsidR="00D6116D" w:rsidRDefault="00D6116D" w:rsidP="00147B16"/>
    <w:p w14:paraId="6B8D01FE" w14:textId="77777777" w:rsidR="00D6116D" w:rsidRDefault="00D6116D" w:rsidP="00147B16"/>
    <w:p w14:paraId="7027330D" w14:textId="77777777" w:rsidR="00147B16" w:rsidRDefault="00147B16" w:rsidP="00147B16"/>
    <w:p w14:paraId="2ADE5A15" w14:textId="77777777" w:rsidR="00147B16" w:rsidRDefault="00147B16" w:rsidP="00147B16"/>
    <w:p w14:paraId="2F32A1E2" w14:textId="77777777" w:rsidR="00147B16" w:rsidRDefault="00147B16" w:rsidP="00147B16"/>
    <w:p w14:paraId="4479352A" w14:textId="77777777" w:rsidR="00147B16" w:rsidRDefault="00147B16" w:rsidP="00147B16"/>
    <w:p w14:paraId="78F972D5" w14:textId="77777777" w:rsidR="00147B16" w:rsidRDefault="00147B16" w:rsidP="00147B16"/>
    <w:p w14:paraId="14B748C5" w14:textId="77777777" w:rsidR="00147B16" w:rsidRPr="00942142" w:rsidRDefault="00147B16" w:rsidP="00942142">
      <w:pPr>
        <w:jc w:val="center"/>
        <w:rPr>
          <w:sz w:val="56"/>
          <w:szCs w:val="56"/>
        </w:rPr>
      </w:pPr>
    </w:p>
    <w:p w14:paraId="566F7CEA" w14:textId="77777777" w:rsidR="00AC2FF9" w:rsidRPr="00942142" w:rsidRDefault="00147B16" w:rsidP="007C14F1">
      <w:pPr>
        <w:pStyle w:val="Ttulo"/>
      </w:pPr>
      <w:r w:rsidRPr="00942142">
        <w:lastRenderedPageBreak/>
        <w:t>PLAN ESTRATEGICO</w:t>
      </w:r>
    </w:p>
    <w:p w14:paraId="0E180490" w14:textId="77777777" w:rsidR="00147B16" w:rsidRPr="00942142" w:rsidRDefault="00147B16" w:rsidP="007C14F1">
      <w:pPr>
        <w:pStyle w:val="Subttulo"/>
      </w:pPr>
      <w:r w:rsidRPr="00942142">
        <w:t>2021- 2031</w:t>
      </w:r>
    </w:p>
    <w:p w14:paraId="4A73BCD6" w14:textId="77777777" w:rsidR="00147B16" w:rsidRPr="00942142" w:rsidRDefault="00147B16" w:rsidP="007C14F1">
      <w:pPr>
        <w:pStyle w:val="Subttulo"/>
      </w:pPr>
      <w:r w:rsidRPr="00942142">
        <w:t>RED SAG DE LABORATORIOS</w:t>
      </w:r>
    </w:p>
    <w:p w14:paraId="5520443E" w14:textId="77777777" w:rsidR="00147B16" w:rsidRPr="00942142" w:rsidRDefault="00147B16" w:rsidP="00942142">
      <w:pPr>
        <w:jc w:val="center"/>
        <w:rPr>
          <w:sz w:val="56"/>
          <w:szCs w:val="56"/>
        </w:rPr>
      </w:pPr>
    </w:p>
    <w:p w14:paraId="51E6EAF2" w14:textId="77777777" w:rsidR="00147B16" w:rsidRPr="00942142" w:rsidRDefault="00147B16" w:rsidP="00942142">
      <w:pPr>
        <w:jc w:val="center"/>
        <w:rPr>
          <w:sz w:val="56"/>
          <w:szCs w:val="56"/>
        </w:rPr>
      </w:pPr>
    </w:p>
    <w:p w14:paraId="22D01963" w14:textId="6783D812" w:rsidR="00147B16" w:rsidRPr="00942142" w:rsidRDefault="00147B16" w:rsidP="00942142">
      <w:pPr>
        <w:jc w:val="center"/>
        <w:rPr>
          <w:sz w:val="56"/>
          <w:szCs w:val="56"/>
        </w:rPr>
      </w:pPr>
    </w:p>
    <w:p w14:paraId="4805146A" w14:textId="461F4AD2" w:rsidR="00942142" w:rsidRPr="00942142" w:rsidRDefault="00942142" w:rsidP="00942142">
      <w:pPr>
        <w:jc w:val="center"/>
        <w:rPr>
          <w:sz w:val="56"/>
          <w:szCs w:val="56"/>
        </w:rPr>
      </w:pPr>
    </w:p>
    <w:p w14:paraId="39863E65" w14:textId="4E9725EF" w:rsidR="00942142" w:rsidRPr="00942142" w:rsidRDefault="00942142" w:rsidP="00942142">
      <w:pPr>
        <w:jc w:val="center"/>
        <w:rPr>
          <w:sz w:val="56"/>
          <w:szCs w:val="56"/>
        </w:rPr>
      </w:pPr>
    </w:p>
    <w:p w14:paraId="17971586" w14:textId="735BFB0E" w:rsidR="00942142" w:rsidRDefault="00942142" w:rsidP="00147B16"/>
    <w:p w14:paraId="2ABB4F2F" w14:textId="4A0DF00E" w:rsidR="00942142" w:rsidRDefault="00942142" w:rsidP="00147B16"/>
    <w:p w14:paraId="13BF28FF" w14:textId="556681D6" w:rsidR="00942142" w:rsidRDefault="00942142" w:rsidP="00147B16"/>
    <w:p w14:paraId="588FCDE6" w14:textId="3068A14E" w:rsidR="00942142" w:rsidRDefault="00942142" w:rsidP="00147B16"/>
    <w:p w14:paraId="3900F9D7" w14:textId="49568A5C" w:rsidR="00942142" w:rsidRDefault="00942142" w:rsidP="00147B16"/>
    <w:p w14:paraId="1806C018" w14:textId="277A9F6F" w:rsidR="00942142" w:rsidRDefault="00942142" w:rsidP="00147B16"/>
    <w:p w14:paraId="26433AE5" w14:textId="25CA4118" w:rsidR="00942142" w:rsidRDefault="00942142" w:rsidP="00147B16"/>
    <w:p w14:paraId="5B2FF46F" w14:textId="15DEC443" w:rsidR="00942142" w:rsidRDefault="00942142" w:rsidP="00147B16"/>
    <w:p w14:paraId="1E1C054D" w14:textId="37BA432B" w:rsidR="00942142" w:rsidRDefault="00942142" w:rsidP="00147B16"/>
    <w:p w14:paraId="7FAF9DD0" w14:textId="67B3D00C" w:rsidR="00942142" w:rsidRDefault="00942142" w:rsidP="00147B16"/>
    <w:p w14:paraId="78413C31" w14:textId="74068907" w:rsidR="00942142" w:rsidRDefault="00942142" w:rsidP="00147B16"/>
    <w:p w14:paraId="4EA9F44A" w14:textId="136F6E08" w:rsidR="00942142" w:rsidRDefault="00942142" w:rsidP="00147B16"/>
    <w:p w14:paraId="34DCE047" w14:textId="610D8ADD" w:rsidR="00942142" w:rsidRDefault="00942142" w:rsidP="00147B16"/>
    <w:p w14:paraId="3CC90123" w14:textId="77777777" w:rsidR="00147B16" w:rsidRDefault="00147B16" w:rsidP="00147B16">
      <w:pPr>
        <w:pStyle w:val="Ttulo1"/>
      </w:pPr>
      <w:r w:rsidRPr="00147B16">
        <w:t>INTRODUCCIÓN</w:t>
      </w:r>
    </w:p>
    <w:p w14:paraId="063D5FE7" w14:textId="77777777" w:rsidR="00147B16" w:rsidRPr="00147B16" w:rsidRDefault="00147B16" w:rsidP="00147B16"/>
    <w:p w14:paraId="04F414EE" w14:textId="450B3D2E" w:rsidR="008E2C9D" w:rsidRDefault="008E2C9D" w:rsidP="008E2C9D"/>
    <w:p w14:paraId="32B0FEE6" w14:textId="7BCD4A86" w:rsidR="008E2C9D" w:rsidRDefault="008E2C9D" w:rsidP="007C14F1">
      <w:pPr>
        <w:pStyle w:val="Textoindependiente"/>
        <w:rPr>
          <w:lang w:val="es-CL"/>
        </w:rPr>
      </w:pPr>
      <w:r w:rsidRPr="008E2C9D">
        <w:rPr>
          <w:lang w:val="es-CL"/>
        </w:rPr>
        <w:t xml:space="preserve">La </w:t>
      </w:r>
      <w:r w:rsidR="008D79C0">
        <w:rPr>
          <w:lang w:val="es-CL"/>
        </w:rPr>
        <w:t>Red Nacional de Laboratorios del SAG</w:t>
      </w:r>
      <w:r>
        <w:rPr>
          <w:lang w:val="es-CL"/>
        </w:rPr>
        <w:t xml:space="preserve"> dependiente actualmente del Departamento </w:t>
      </w:r>
      <w:r w:rsidR="008D79C0">
        <w:rPr>
          <w:lang w:val="es-CL"/>
        </w:rPr>
        <w:t xml:space="preserve">RED SAG </w:t>
      </w:r>
      <w:r>
        <w:rPr>
          <w:lang w:val="es-CL"/>
        </w:rPr>
        <w:t xml:space="preserve">de Laboratorios </w:t>
      </w:r>
      <w:r w:rsidRPr="008E2C9D">
        <w:rPr>
          <w:lang w:val="es-CL"/>
        </w:rPr>
        <w:t>está constituida por los Laboratorios Oficiales SAG que incluyen el Complejo de Laboratorio</w:t>
      </w:r>
      <w:r w:rsidR="00096F91">
        <w:rPr>
          <w:lang w:val="es-CL"/>
        </w:rPr>
        <w:t>s</w:t>
      </w:r>
      <w:r w:rsidRPr="008E2C9D">
        <w:rPr>
          <w:lang w:val="es-CL"/>
        </w:rPr>
        <w:t xml:space="preserve"> y Estaciones Cuarentenarias Lo Aguirre </w:t>
      </w:r>
      <w:r w:rsidRPr="008E2C9D">
        <w:rPr>
          <w:lang w:val="es-CL"/>
        </w:rPr>
        <w:lastRenderedPageBreak/>
        <w:t xml:space="preserve">(LECAP) y los </w:t>
      </w:r>
      <w:r w:rsidR="00096F91">
        <w:rPr>
          <w:lang w:val="es-CL"/>
        </w:rPr>
        <w:t>L</w:t>
      </w:r>
      <w:r w:rsidRPr="008E2C9D">
        <w:rPr>
          <w:lang w:val="es-CL"/>
        </w:rPr>
        <w:t xml:space="preserve">aboratorios </w:t>
      </w:r>
      <w:r w:rsidR="00096F91">
        <w:rPr>
          <w:lang w:val="es-CL"/>
        </w:rPr>
        <w:t>R</w:t>
      </w:r>
      <w:r w:rsidRPr="008E2C9D">
        <w:rPr>
          <w:lang w:val="es-CL"/>
        </w:rPr>
        <w:t>egionales</w:t>
      </w:r>
      <w:r>
        <w:rPr>
          <w:lang w:val="es-CL"/>
        </w:rPr>
        <w:t xml:space="preserve">; </w:t>
      </w:r>
      <w:r w:rsidR="008D79C0">
        <w:rPr>
          <w:lang w:val="es-CL"/>
        </w:rPr>
        <w:t xml:space="preserve">once </w:t>
      </w:r>
      <w:r w:rsidRPr="008E2C9D">
        <w:rPr>
          <w:lang w:val="es-CL"/>
        </w:rPr>
        <w:t>laboratorios agrícolas, cuatro pecuario</w:t>
      </w:r>
      <w:r w:rsidR="008D79C0">
        <w:rPr>
          <w:lang w:val="es-CL"/>
        </w:rPr>
        <w:t>s, cuatro de química enológica</w:t>
      </w:r>
      <w:r w:rsidRPr="008E2C9D">
        <w:rPr>
          <w:lang w:val="es-CL"/>
        </w:rPr>
        <w:t xml:space="preserve"> y cinco de semillas, distribuidos en 11 regiones del país.</w:t>
      </w:r>
      <w:r>
        <w:rPr>
          <w:lang w:val="es-CL"/>
        </w:rPr>
        <w:t xml:space="preserve"> E</w:t>
      </w:r>
      <w:r w:rsidR="00D94150">
        <w:rPr>
          <w:lang w:val="es-CL"/>
        </w:rPr>
        <w:t xml:space="preserve">l </w:t>
      </w:r>
      <w:r>
        <w:rPr>
          <w:lang w:val="es-CL"/>
        </w:rPr>
        <w:t xml:space="preserve">otro grupo </w:t>
      </w:r>
      <w:r w:rsidR="00D94150">
        <w:rPr>
          <w:lang w:val="es-CL"/>
        </w:rPr>
        <w:t>está</w:t>
      </w:r>
      <w:r>
        <w:rPr>
          <w:lang w:val="es-CL"/>
        </w:rPr>
        <w:t xml:space="preserve"> compuesto por 108 laboratorios autorizados por el SAG para al menos una determinación de un agente o analito, di</w:t>
      </w:r>
      <w:r w:rsidR="005D763C">
        <w:rPr>
          <w:lang w:val="es-CL"/>
        </w:rPr>
        <w:t>s</w:t>
      </w:r>
      <w:r>
        <w:rPr>
          <w:lang w:val="es-CL"/>
        </w:rPr>
        <w:t xml:space="preserve">tribuidos en las diferentes áreas del </w:t>
      </w:r>
      <w:r w:rsidR="005D763C">
        <w:rPr>
          <w:lang w:val="es-CL"/>
        </w:rPr>
        <w:t>q</w:t>
      </w:r>
      <w:r>
        <w:rPr>
          <w:lang w:val="es-CL"/>
        </w:rPr>
        <w:t xml:space="preserve">uehacer de la RED SAG: </w:t>
      </w:r>
      <w:r w:rsidR="00D94150">
        <w:rPr>
          <w:lang w:val="es-CL"/>
        </w:rPr>
        <w:t>a</w:t>
      </w:r>
      <w:r>
        <w:rPr>
          <w:lang w:val="es-CL"/>
        </w:rPr>
        <w:t>gr</w:t>
      </w:r>
      <w:r w:rsidR="005D763C">
        <w:rPr>
          <w:lang w:val="es-CL"/>
        </w:rPr>
        <w:t>íc</w:t>
      </w:r>
      <w:r>
        <w:rPr>
          <w:lang w:val="es-CL"/>
        </w:rPr>
        <w:t xml:space="preserve">ola, </w:t>
      </w:r>
      <w:r w:rsidR="00D94150">
        <w:rPr>
          <w:lang w:val="es-CL"/>
        </w:rPr>
        <w:t>p</w:t>
      </w:r>
      <w:r>
        <w:rPr>
          <w:lang w:val="es-CL"/>
        </w:rPr>
        <w:t xml:space="preserve">ecuaria, </w:t>
      </w:r>
      <w:r w:rsidR="00D94150">
        <w:rPr>
          <w:lang w:val="es-CL"/>
        </w:rPr>
        <w:t>q</w:t>
      </w:r>
      <w:r>
        <w:rPr>
          <w:lang w:val="es-CL"/>
        </w:rPr>
        <w:t>u</w:t>
      </w:r>
      <w:r w:rsidR="005D763C">
        <w:rPr>
          <w:lang w:val="es-CL"/>
        </w:rPr>
        <w:t>í</w:t>
      </w:r>
      <w:r>
        <w:rPr>
          <w:lang w:val="es-CL"/>
        </w:rPr>
        <w:t>mic</w:t>
      </w:r>
      <w:r w:rsidR="008D79C0">
        <w:rPr>
          <w:lang w:val="es-CL"/>
        </w:rPr>
        <w:t>a</w:t>
      </w:r>
      <w:r>
        <w:rPr>
          <w:lang w:val="es-CL"/>
        </w:rPr>
        <w:t xml:space="preserve">, </w:t>
      </w:r>
      <w:r w:rsidR="00D94150">
        <w:rPr>
          <w:lang w:val="es-CL"/>
        </w:rPr>
        <w:t>s</w:t>
      </w:r>
      <w:r>
        <w:rPr>
          <w:lang w:val="es-CL"/>
        </w:rPr>
        <w:t>emillas</w:t>
      </w:r>
      <w:r w:rsidR="006C386E">
        <w:rPr>
          <w:lang w:val="es-CL"/>
        </w:rPr>
        <w:t xml:space="preserve"> y</w:t>
      </w:r>
      <w:r>
        <w:rPr>
          <w:lang w:val="es-CL"/>
        </w:rPr>
        <w:t xml:space="preserve"> </w:t>
      </w:r>
      <w:r w:rsidR="00D94150">
        <w:rPr>
          <w:lang w:val="es-CL"/>
        </w:rPr>
        <w:t>q</w:t>
      </w:r>
      <w:r>
        <w:rPr>
          <w:lang w:val="es-CL"/>
        </w:rPr>
        <w:t>u</w:t>
      </w:r>
      <w:r w:rsidR="005D763C">
        <w:rPr>
          <w:lang w:val="es-CL"/>
        </w:rPr>
        <w:t>í</w:t>
      </w:r>
      <w:r>
        <w:rPr>
          <w:lang w:val="es-CL"/>
        </w:rPr>
        <w:t>mica enológica</w:t>
      </w:r>
      <w:r w:rsidR="006C386E">
        <w:rPr>
          <w:lang w:val="es-CL"/>
        </w:rPr>
        <w:t>.</w:t>
      </w:r>
      <w:r w:rsidR="005956D5">
        <w:rPr>
          <w:lang w:val="es-CL"/>
        </w:rPr>
        <w:t xml:space="preserve"> </w:t>
      </w:r>
    </w:p>
    <w:p w14:paraId="6C10DD04" w14:textId="1223330D" w:rsidR="005D763C" w:rsidRDefault="008E2C9D" w:rsidP="007C14F1">
      <w:pPr>
        <w:pStyle w:val="Textoindependiente"/>
        <w:rPr>
          <w:lang w:val="es-CL"/>
        </w:rPr>
      </w:pPr>
      <w:r w:rsidRPr="008E2C9D">
        <w:rPr>
          <w:lang w:val="es-CL"/>
        </w:rPr>
        <w:t xml:space="preserve">Durante el año 2020, se realizó un diagnóstico de situación de la RED SAG, evaluando aspectos </w:t>
      </w:r>
      <w:r w:rsidR="005D763C" w:rsidRPr="008E2C9D">
        <w:rPr>
          <w:lang w:val="es-CL"/>
        </w:rPr>
        <w:t xml:space="preserve">como </w:t>
      </w:r>
      <w:r w:rsidR="00D94150">
        <w:rPr>
          <w:lang w:val="es-CL"/>
        </w:rPr>
        <w:t>su</w:t>
      </w:r>
      <w:r w:rsidR="005D763C" w:rsidRPr="005D763C">
        <w:rPr>
          <w:lang w:val="es-CL"/>
        </w:rPr>
        <w:t xml:space="preserve"> gestión (operaciones, compras, manejo de información, rondas Interlaboratorios)</w:t>
      </w:r>
      <w:r w:rsidR="005D763C">
        <w:rPr>
          <w:lang w:val="es-CL"/>
        </w:rPr>
        <w:t>, recursos humanos, equipamiento, volumen de análisis</w:t>
      </w:r>
      <w:r w:rsidR="006C386E">
        <w:rPr>
          <w:lang w:val="es-CL"/>
        </w:rPr>
        <w:t xml:space="preserve">  de los laboratorios pertenecientes a la RED (Oficial y autorizados) y la</w:t>
      </w:r>
      <w:r w:rsidR="005D763C">
        <w:rPr>
          <w:lang w:val="es-CL"/>
        </w:rPr>
        <w:t xml:space="preserve"> cobertura regional para cada laboratorio oficial</w:t>
      </w:r>
      <w:r w:rsidR="005956D5">
        <w:rPr>
          <w:lang w:val="es-CL"/>
        </w:rPr>
        <w:t xml:space="preserve"> (Anexo N°1)</w:t>
      </w:r>
      <w:r w:rsidR="005D763C">
        <w:rPr>
          <w:lang w:val="es-CL"/>
        </w:rPr>
        <w:t>, plataformas informáticas existentes,</w:t>
      </w:r>
      <w:r w:rsidR="005956D5">
        <w:rPr>
          <w:lang w:val="es-CL"/>
        </w:rPr>
        <w:t xml:space="preserve"> entre los principales aspectos (Anexo N° 2).</w:t>
      </w:r>
    </w:p>
    <w:p w14:paraId="30277DF6" w14:textId="21BB05E3" w:rsidR="00EC1825" w:rsidRDefault="005D763C" w:rsidP="007C14F1">
      <w:pPr>
        <w:pStyle w:val="Textoindependiente"/>
        <w:rPr>
          <w:lang w:val="es-CL"/>
        </w:rPr>
      </w:pPr>
      <w:r>
        <w:rPr>
          <w:lang w:val="es-CL"/>
        </w:rPr>
        <w:t xml:space="preserve">Este diagnóstico permitió concluir que en términos generales cada </w:t>
      </w:r>
      <w:r w:rsidR="00EC1825">
        <w:rPr>
          <w:lang w:val="es-CL"/>
        </w:rPr>
        <w:t xml:space="preserve">laboratorio trabaja de manera independiente no observándose una </w:t>
      </w:r>
      <w:r w:rsidR="00EC1825" w:rsidRPr="00EC1825">
        <w:rPr>
          <w:lang w:val="es-CL"/>
        </w:rPr>
        <w:t xml:space="preserve">visión de RED en la estrategia a largo plazo ni en la </w:t>
      </w:r>
      <w:r w:rsidR="00EC1825" w:rsidRPr="00EC1825">
        <w:rPr>
          <w:lang w:val="es-CL"/>
        </w:rPr>
        <w:lastRenderedPageBreak/>
        <w:t>planificación, ejecución y control de los procesos a corto y mediano plazo</w:t>
      </w:r>
      <w:r w:rsidR="00EC1825">
        <w:rPr>
          <w:lang w:val="es-CL"/>
        </w:rPr>
        <w:t>. En p</w:t>
      </w:r>
      <w:r w:rsidR="00EC1825" w:rsidRPr="00EC1825">
        <w:rPr>
          <w:lang w:val="es-CL"/>
        </w:rPr>
        <w:t xml:space="preserve">arte esta situación se debe a la dependencia </w:t>
      </w:r>
      <w:r w:rsidR="00D94150">
        <w:rPr>
          <w:lang w:val="es-CL"/>
        </w:rPr>
        <w:t>r</w:t>
      </w:r>
      <w:r w:rsidR="00EC1825" w:rsidRPr="00EC1825">
        <w:rPr>
          <w:lang w:val="es-CL"/>
        </w:rPr>
        <w:t>egional de los laboratorios que les hace tener una mirada regionalista y no de pertenencia a una RED de Laboratorios.</w:t>
      </w:r>
    </w:p>
    <w:p w14:paraId="3BDCF8DB" w14:textId="6B6A4074" w:rsidR="0084079D" w:rsidRPr="00874912" w:rsidRDefault="0084079D" w:rsidP="007C14F1">
      <w:pPr>
        <w:pStyle w:val="Textoindependiente"/>
        <w:rPr>
          <w:color w:val="FF0000"/>
          <w:lang w:val="es-CL"/>
        </w:rPr>
      </w:pPr>
      <w:r>
        <w:rPr>
          <w:lang w:val="es-CL"/>
        </w:rPr>
        <w:t>Con respecto al recurso hu</w:t>
      </w:r>
      <w:r w:rsidR="002803C0">
        <w:rPr>
          <w:lang w:val="es-CL"/>
        </w:rPr>
        <w:t>m</w:t>
      </w:r>
      <w:r>
        <w:rPr>
          <w:lang w:val="es-CL"/>
        </w:rPr>
        <w:t>ano disponible en la RED</w:t>
      </w:r>
      <w:r w:rsidR="00D94150">
        <w:rPr>
          <w:lang w:val="es-CL"/>
        </w:rPr>
        <w:t>,</w:t>
      </w:r>
      <w:r>
        <w:rPr>
          <w:lang w:val="es-CL"/>
        </w:rPr>
        <w:t xml:space="preserve"> </w:t>
      </w:r>
      <w:r w:rsidR="00096F91">
        <w:rPr>
          <w:lang w:val="es-CL"/>
        </w:rPr>
        <w:t xml:space="preserve">en el año 2020 se contaba con 286 funcionarios siendo el 54% profesionales, 32% Técnicos, 12 % administrativos y el 2% auxiliares. </w:t>
      </w:r>
      <w:r w:rsidR="006B0723">
        <w:rPr>
          <w:lang w:val="es-CL"/>
        </w:rPr>
        <w:t xml:space="preserve">En el análisis de los datos </w:t>
      </w:r>
      <w:r w:rsidR="002803C0">
        <w:rPr>
          <w:lang w:val="es-CL"/>
        </w:rPr>
        <w:t xml:space="preserve">se evidenció que un grupo importante de funcionarios (cercano al 33%) estará en condición de jubilar </w:t>
      </w:r>
      <w:r w:rsidR="00CE68F2">
        <w:rPr>
          <w:lang w:val="es-CL"/>
        </w:rPr>
        <w:t xml:space="preserve">en los próximos 10 años, </w:t>
      </w:r>
      <w:r w:rsidR="002803C0">
        <w:rPr>
          <w:lang w:val="es-CL"/>
        </w:rPr>
        <w:t xml:space="preserve">siendo más de la mitad del estamento </w:t>
      </w:r>
      <w:r w:rsidR="00CE68F2">
        <w:rPr>
          <w:lang w:val="es-CL"/>
        </w:rPr>
        <w:t xml:space="preserve">profesional. Lo anterior unido a la ausencia de un </w:t>
      </w:r>
      <w:r w:rsidR="00CE68F2" w:rsidRPr="00CE68F2">
        <w:rPr>
          <w:lang w:val="es-CL"/>
        </w:rPr>
        <w:t xml:space="preserve">programa establecido de </w:t>
      </w:r>
      <w:r w:rsidR="00CE68F2">
        <w:rPr>
          <w:lang w:val="es-CL"/>
        </w:rPr>
        <w:t>formación</w:t>
      </w:r>
      <w:r w:rsidR="00CE68F2" w:rsidRPr="00CE68F2">
        <w:rPr>
          <w:lang w:val="es-CL"/>
        </w:rPr>
        <w:t xml:space="preserve"> de nuevos especialistas,</w:t>
      </w:r>
      <w:r w:rsidR="00CE68F2">
        <w:rPr>
          <w:lang w:val="es-CL"/>
        </w:rPr>
        <w:t xml:space="preserve"> complica más aún el escenario a largo plazo.</w:t>
      </w:r>
      <w:r w:rsidR="006C386E">
        <w:rPr>
          <w:lang w:val="es-CL"/>
        </w:rPr>
        <w:t xml:space="preserve"> </w:t>
      </w:r>
    </w:p>
    <w:p w14:paraId="200A2C06" w14:textId="111CE816" w:rsidR="00027FA0" w:rsidRDefault="008C120B" w:rsidP="007C14F1">
      <w:pPr>
        <w:pStyle w:val="Textoindependiente"/>
        <w:rPr>
          <w:lang w:val="es-CL"/>
        </w:rPr>
      </w:pPr>
      <w:r>
        <w:rPr>
          <w:lang w:val="es-CL"/>
        </w:rPr>
        <w:t xml:space="preserve">Otro aspecto evaluado fue la condición de los equipos con que cuenta la RED SAG concluyéndose </w:t>
      </w:r>
      <w:r w:rsidR="00FE272D">
        <w:rPr>
          <w:lang w:val="es-CL"/>
        </w:rPr>
        <w:t>que,</w:t>
      </w:r>
      <w:r w:rsidR="00096F91">
        <w:rPr>
          <w:lang w:val="es-CL"/>
        </w:rPr>
        <w:t xml:space="preserve"> </w:t>
      </w:r>
      <w:r w:rsidR="002422CF">
        <w:rPr>
          <w:lang w:val="es-CL"/>
        </w:rPr>
        <w:t>de los 1.075 equipos catastrados en la Red de</w:t>
      </w:r>
      <w:r w:rsidR="00FE272D">
        <w:rPr>
          <w:lang w:val="es-CL"/>
        </w:rPr>
        <w:t xml:space="preserve"> </w:t>
      </w:r>
      <w:r w:rsidR="002422CF">
        <w:rPr>
          <w:lang w:val="es-CL"/>
        </w:rPr>
        <w:t xml:space="preserve">Laboratorios, </w:t>
      </w:r>
      <w:r w:rsidR="00FE272D">
        <w:rPr>
          <w:lang w:val="es-CL"/>
        </w:rPr>
        <w:t>un 46,2% tiene un tiempo de uso que excedió la vida útil definida por el fabricante</w:t>
      </w:r>
      <w:r w:rsidRPr="008C120B">
        <w:rPr>
          <w:lang w:val="es-CL"/>
        </w:rPr>
        <w:t xml:space="preserve"> y </w:t>
      </w:r>
      <w:r w:rsidR="00FE272D">
        <w:rPr>
          <w:lang w:val="es-CL"/>
        </w:rPr>
        <w:t xml:space="preserve">se observó </w:t>
      </w:r>
      <w:r w:rsidRPr="008C120B">
        <w:rPr>
          <w:lang w:val="es-CL"/>
        </w:rPr>
        <w:t>un bajo nivel de mantención de los equipos (me</w:t>
      </w:r>
      <w:r w:rsidRPr="008C120B">
        <w:rPr>
          <w:lang w:val="es-CL"/>
        </w:rPr>
        <w:lastRenderedPageBreak/>
        <w:t>nos de la mitad de los equipos existentes cuentan con mantención al menos en los últimos tres años). Esta situación junto a la ausencia de programas de mantención, bajo presupuesto asignado para este fin y la ausencia de políticas de inversión a mediano y largo plazo, dificulta la posibilidad de aminorar esta importante brecha con respecto al equipamiento para el logro del objetivo plant</w:t>
      </w:r>
      <w:r w:rsidR="00FE272D">
        <w:rPr>
          <w:lang w:val="es-CL"/>
        </w:rPr>
        <w:t>e</w:t>
      </w:r>
      <w:r w:rsidRPr="008C120B">
        <w:rPr>
          <w:lang w:val="es-CL"/>
        </w:rPr>
        <w:t>ado consistente en contar con una Red SAG de Laboratorios consolidada con diagnósticos oportunos y confiables y de referencia a</w:t>
      </w:r>
      <w:r w:rsidR="006C386E">
        <w:rPr>
          <w:lang w:val="es-CL"/>
        </w:rPr>
        <w:t xml:space="preserve"> nivel nacional e internacional.</w:t>
      </w:r>
    </w:p>
    <w:p w14:paraId="49A37F1C" w14:textId="7E4DD64C" w:rsidR="008C120B" w:rsidRPr="008C120B" w:rsidRDefault="00096F91" w:rsidP="007C14F1">
      <w:pPr>
        <w:pStyle w:val="Textoindependiente"/>
        <w:rPr>
          <w:lang w:val="es-CL"/>
        </w:rPr>
      </w:pPr>
      <w:r>
        <w:rPr>
          <w:lang w:val="es-CL"/>
        </w:rPr>
        <w:t>Adicionalmente a</w:t>
      </w:r>
      <w:r w:rsidR="00027FA0">
        <w:rPr>
          <w:lang w:val="es-CL"/>
        </w:rPr>
        <w:t xml:space="preserve"> este trabajo y como</w:t>
      </w:r>
      <w:r w:rsidR="00890DBD">
        <w:rPr>
          <w:lang w:val="es-CL"/>
        </w:rPr>
        <w:t xml:space="preserve"> otra </w:t>
      </w:r>
      <w:r w:rsidR="00027FA0">
        <w:rPr>
          <w:lang w:val="es-CL"/>
        </w:rPr>
        <w:t>fuente</w:t>
      </w:r>
      <w:r w:rsidR="00890DBD">
        <w:rPr>
          <w:lang w:val="es-CL"/>
        </w:rPr>
        <w:t xml:space="preserve"> de información para el diagnóstico se </w:t>
      </w:r>
      <w:r w:rsidR="005956D5">
        <w:rPr>
          <w:lang w:val="es-CL"/>
        </w:rPr>
        <w:t>diseñó</w:t>
      </w:r>
      <w:r w:rsidR="00A762D4">
        <w:rPr>
          <w:lang w:val="es-CL"/>
        </w:rPr>
        <w:t xml:space="preserve"> y aplicó encuestas de opinión sobre diferentes aspectos relevantes del quehacer del laboratorio a los usuarios directos y a los </w:t>
      </w:r>
      <w:r w:rsidR="00B26A27">
        <w:rPr>
          <w:lang w:val="es-CL"/>
        </w:rPr>
        <w:t>funcionarios de la RED con el fin de conocer la opinión de</w:t>
      </w:r>
      <w:r w:rsidR="00826D55">
        <w:rPr>
          <w:lang w:val="es-CL"/>
        </w:rPr>
        <w:t xml:space="preserve">l servicio entregado </w:t>
      </w:r>
      <w:r>
        <w:rPr>
          <w:lang w:val="es-CL"/>
        </w:rPr>
        <w:t>en estos</w:t>
      </w:r>
      <w:r w:rsidR="00B26A27">
        <w:rPr>
          <w:lang w:val="es-CL"/>
        </w:rPr>
        <w:t xml:space="preserve"> grupos de </w:t>
      </w:r>
      <w:r>
        <w:rPr>
          <w:lang w:val="es-CL"/>
        </w:rPr>
        <w:t>interés, así</w:t>
      </w:r>
      <w:r w:rsidR="00826D55">
        <w:rPr>
          <w:lang w:val="es-CL"/>
        </w:rPr>
        <w:t xml:space="preserve"> como la identificación de fortalezas y oport</w:t>
      </w:r>
      <w:r w:rsidR="006C386E">
        <w:rPr>
          <w:lang w:val="es-CL"/>
        </w:rPr>
        <w:t xml:space="preserve">unidades de mejora </w:t>
      </w:r>
      <w:r w:rsidR="005956D5">
        <w:rPr>
          <w:lang w:val="es-CL"/>
        </w:rPr>
        <w:t>.</w:t>
      </w:r>
    </w:p>
    <w:p w14:paraId="2BF5934A" w14:textId="4B5EBBC0" w:rsidR="00D94150" w:rsidRDefault="009F5B35" w:rsidP="007C14F1">
      <w:pPr>
        <w:pStyle w:val="Textoindependiente"/>
        <w:rPr>
          <w:lang w:val="es-CL"/>
        </w:rPr>
      </w:pPr>
      <w:r>
        <w:rPr>
          <w:lang w:val="es-CL"/>
        </w:rPr>
        <w:t xml:space="preserve">En base a toda la información recopilada </w:t>
      </w:r>
      <w:r w:rsidR="008A339C">
        <w:rPr>
          <w:lang w:val="es-CL"/>
        </w:rPr>
        <w:t xml:space="preserve">se logró evidenciar </w:t>
      </w:r>
      <w:r w:rsidR="008C120B">
        <w:rPr>
          <w:lang w:val="es-CL"/>
        </w:rPr>
        <w:t>la existencia de brech</w:t>
      </w:r>
      <w:r w:rsidR="00EE6E8D">
        <w:rPr>
          <w:lang w:val="es-CL"/>
        </w:rPr>
        <w:t>a</w:t>
      </w:r>
      <w:r w:rsidR="008C120B">
        <w:rPr>
          <w:lang w:val="es-CL"/>
        </w:rPr>
        <w:t xml:space="preserve">s importantes en cada uno de los aspectos analizados </w:t>
      </w:r>
      <w:r w:rsidR="00EE6E8D">
        <w:rPr>
          <w:lang w:val="es-CL"/>
        </w:rPr>
        <w:t xml:space="preserve">al compararlos con el proyecto de RED SAG que se </w:t>
      </w:r>
      <w:r w:rsidR="00EE6E8D">
        <w:rPr>
          <w:lang w:val="es-CL"/>
        </w:rPr>
        <w:lastRenderedPageBreak/>
        <w:t xml:space="preserve">ha fijado a largo plazo, considerando las directrices fijadas por la Dirección Nacional y el </w:t>
      </w:r>
      <w:r w:rsidR="008C120B">
        <w:rPr>
          <w:lang w:val="es-CL"/>
        </w:rPr>
        <w:t>Departamento de L</w:t>
      </w:r>
      <w:r w:rsidR="00EE6E8D">
        <w:rPr>
          <w:lang w:val="es-CL"/>
        </w:rPr>
        <w:t>a</w:t>
      </w:r>
      <w:r w:rsidR="008C120B">
        <w:rPr>
          <w:lang w:val="es-CL"/>
        </w:rPr>
        <w:t>boratorio</w:t>
      </w:r>
      <w:r w:rsidR="00EE6E8D">
        <w:rPr>
          <w:lang w:val="es-CL"/>
        </w:rPr>
        <w:t>. A nuestro juicio,</w:t>
      </w:r>
      <w:r w:rsidR="008C120B">
        <w:rPr>
          <w:lang w:val="es-CL"/>
        </w:rPr>
        <w:t xml:space="preserve"> </w:t>
      </w:r>
      <w:r w:rsidR="00EE6E8D">
        <w:rPr>
          <w:lang w:val="es-CL"/>
        </w:rPr>
        <w:t xml:space="preserve">se </w:t>
      </w:r>
      <w:r w:rsidR="008C120B">
        <w:rPr>
          <w:lang w:val="es-CL"/>
        </w:rPr>
        <w:t xml:space="preserve">hace </w:t>
      </w:r>
      <w:r w:rsidR="00CE02F3">
        <w:rPr>
          <w:lang w:val="es-CL"/>
        </w:rPr>
        <w:t>imprescindible</w:t>
      </w:r>
      <w:r w:rsidR="008C120B">
        <w:rPr>
          <w:lang w:val="es-CL"/>
        </w:rPr>
        <w:t xml:space="preserve"> la </w:t>
      </w:r>
      <w:r w:rsidR="00CE02F3">
        <w:rPr>
          <w:lang w:val="es-CL"/>
        </w:rPr>
        <w:t>definición</w:t>
      </w:r>
      <w:r w:rsidR="008C120B">
        <w:rPr>
          <w:lang w:val="es-CL"/>
        </w:rPr>
        <w:t xml:space="preserve"> </w:t>
      </w:r>
      <w:r w:rsidR="00CE02F3">
        <w:rPr>
          <w:lang w:val="es-CL"/>
        </w:rPr>
        <w:t>d</w:t>
      </w:r>
      <w:r w:rsidR="008C120B">
        <w:rPr>
          <w:lang w:val="es-CL"/>
        </w:rPr>
        <w:t>e objetivos estratégicos de largo plazo para orientar el desarrollo de</w:t>
      </w:r>
      <w:r w:rsidR="00CE02F3">
        <w:rPr>
          <w:lang w:val="es-CL"/>
        </w:rPr>
        <w:t xml:space="preserve"> </w:t>
      </w:r>
      <w:r w:rsidR="008C120B">
        <w:rPr>
          <w:lang w:val="es-CL"/>
        </w:rPr>
        <w:t>la RED SAG</w:t>
      </w:r>
      <w:r w:rsidR="00D94150">
        <w:rPr>
          <w:lang w:val="es-CL"/>
        </w:rPr>
        <w:t>.</w:t>
      </w:r>
    </w:p>
    <w:p w14:paraId="69B73DB5" w14:textId="69D1C24B" w:rsidR="00D67A07" w:rsidRDefault="00CE02F3" w:rsidP="007C14F1">
      <w:pPr>
        <w:pStyle w:val="Saludo"/>
        <w:rPr>
          <w:lang w:val="es-CL"/>
        </w:rPr>
      </w:pPr>
      <w:r>
        <w:rPr>
          <w:lang w:val="es-CL"/>
        </w:rPr>
        <w:t xml:space="preserve">Para esto se </w:t>
      </w:r>
      <w:r w:rsidR="00732B18">
        <w:rPr>
          <w:lang w:val="es-CL"/>
        </w:rPr>
        <w:t xml:space="preserve">está </w:t>
      </w:r>
      <w:r w:rsidR="006C0B6D">
        <w:rPr>
          <w:lang w:val="es-CL"/>
        </w:rPr>
        <w:t>desarroll</w:t>
      </w:r>
      <w:r w:rsidR="00732B18">
        <w:rPr>
          <w:lang w:val="es-CL"/>
        </w:rPr>
        <w:t>ando</w:t>
      </w:r>
      <w:r w:rsidR="006C0B6D">
        <w:rPr>
          <w:lang w:val="es-CL"/>
        </w:rPr>
        <w:t xml:space="preserve"> de</w:t>
      </w:r>
      <w:r w:rsidR="00D67A07">
        <w:rPr>
          <w:lang w:val="es-CL"/>
        </w:rPr>
        <w:t xml:space="preserve"> manera conjunta entre el LECAP y </w:t>
      </w:r>
      <w:r>
        <w:rPr>
          <w:lang w:val="es-CL"/>
        </w:rPr>
        <w:t xml:space="preserve">los </w:t>
      </w:r>
      <w:r w:rsidR="0037554E">
        <w:rPr>
          <w:lang w:val="es-CL"/>
        </w:rPr>
        <w:t>laboratorios</w:t>
      </w:r>
      <w:r>
        <w:rPr>
          <w:lang w:val="es-CL"/>
        </w:rPr>
        <w:t xml:space="preserve"> regionales</w:t>
      </w:r>
      <w:r w:rsidR="0037554E">
        <w:rPr>
          <w:lang w:val="es-CL"/>
        </w:rPr>
        <w:t xml:space="preserve"> </w:t>
      </w:r>
      <w:r>
        <w:rPr>
          <w:lang w:val="es-CL"/>
        </w:rPr>
        <w:t xml:space="preserve">un Plan </w:t>
      </w:r>
      <w:r w:rsidR="00FE272D">
        <w:rPr>
          <w:lang w:val="es-CL"/>
        </w:rPr>
        <w:t xml:space="preserve">de Desarrollo </w:t>
      </w:r>
      <w:r w:rsidR="0037554E">
        <w:rPr>
          <w:lang w:val="es-CL"/>
        </w:rPr>
        <w:t>Estratégico</w:t>
      </w:r>
      <w:r>
        <w:rPr>
          <w:lang w:val="es-CL"/>
        </w:rPr>
        <w:t xml:space="preserve"> a ser </w:t>
      </w:r>
      <w:r w:rsidR="00732B18">
        <w:rPr>
          <w:lang w:val="es-CL"/>
        </w:rPr>
        <w:t>implementado</w:t>
      </w:r>
      <w:r>
        <w:rPr>
          <w:lang w:val="es-CL"/>
        </w:rPr>
        <w:t xml:space="preserve"> entre los años 2021 y </w:t>
      </w:r>
      <w:r w:rsidR="006C0B6D">
        <w:rPr>
          <w:lang w:val="es-CL"/>
        </w:rPr>
        <w:t>2031, que</w:t>
      </w:r>
      <w:r>
        <w:rPr>
          <w:lang w:val="es-CL"/>
        </w:rPr>
        <w:t xml:space="preserve"> aborda acciones destinadas a consolidar la Red SAG de Laboratorios del Servicio Agrícola y Ganadero</w:t>
      </w:r>
      <w:r w:rsidR="00D67A07">
        <w:rPr>
          <w:lang w:val="es-CL"/>
        </w:rPr>
        <w:t>.</w:t>
      </w:r>
    </w:p>
    <w:p w14:paraId="04F3E45D" w14:textId="396DF377" w:rsidR="008C120B" w:rsidRDefault="00D67A07" w:rsidP="007C14F1">
      <w:pPr>
        <w:pStyle w:val="Textoindependiente"/>
        <w:rPr>
          <w:lang w:val="es-CL"/>
        </w:rPr>
      </w:pPr>
      <w:r>
        <w:rPr>
          <w:lang w:val="es-CL"/>
        </w:rPr>
        <w:t>A</w:t>
      </w:r>
      <w:r w:rsidR="00CE02F3">
        <w:rPr>
          <w:lang w:val="es-CL"/>
        </w:rPr>
        <w:t xml:space="preserve"> </w:t>
      </w:r>
      <w:r w:rsidR="006C0B6D">
        <w:rPr>
          <w:lang w:val="es-CL"/>
        </w:rPr>
        <w:t>continuación,</w:t>
      </w:r>
      <w:r w:rsidR="00CE02F3">
        <w:rPr>
          <w:lang w:val="es-CL"/>
        </w:rPr>
        <w:t xml:space="preserve"> se entrega el desarrollo del trabajo realizado</w:t>
      </w:r>
      <w:r>
        <w:rPr>
          <w:lang w:val="es-CL"/>
        </w:rPr>
        <w:t>.</w:t>
      </w:r>
    </w:p>
    <w:p w14:paraId="11A4571C" w14:textId="377D3CE3" w:rsidR="00D67A07" w:rsidRDefault="00D67A07" w:rsidP="008E2C9D">
      <w:pPr>
        <w:rPr>
          <w:lang w:val="es-CL"/>
        </w:rPr>
      </w:pPr>
    </w:p>
    <w:p w14:paraId="5A959972" w14:textId="101F1945" w:rsidR="00D67A07" w:rsidRDefault="00D67A07" w:rsidP="008E2C9D">
      <w:pPr>
        <w:rPr>
          <w:lang w:val="es-CL"/>
        </w:rPr>
      </w:pPr>
    </w:p>
    <w:p w14:paraId="3C5EBE4C" w14:textId="77777777" w:rsidR="0003659C" w:rsidRPr="008E2C9D" w:rsidRDefault="0003659C" w:rsidP="008E2C9D">
      <w:pPr>
        <w:rPr>
          <w:lang w:val="es-CL"/>
        </w:rPr>
      </w:pPr>
    </w:p>
    <w:p w14:paraId="4C1AECC6" w14:textId="25734F0B" w:rsidR="00147B16" w:rsidRDefault="00147B16" w:rsidP="00147B16">
      <w:pPr>
        <w:pStyle w:val="Ttulo1"/>
      </w:pPr>
      <w:r>
        <w:t xml:space="preserve">MISION Y VISIÓN </w:t>
      </w:r>
    </w:p>
    <w:p w14:paraId="53AC20C7" w14:textId="53CBE8EA" w:rsidR="00CE02F3" w:rsidRDefault="00CE02F3" w:rsidP="00CE02F3"/>
    <w:p w14:paraId="50B3298E" w14:textId="4B6CEC3F" w:rsidR="00CE02F3" w:rsidRPr="00CE02F3" w:rsidRDefault="00CE02F3" w:rsidP="007C14F1">
      <w:pPr>
        <w:pStyle w:val="Textoindependiente"/>
      </w:pPr>
      <w:r>
        <w:lastRenderedPageBreak/>
        <w:t xml:space="preserve">Como </w:t>
      </w:r>
      <w:r w:rsidR="009A21AE">
        <w:t>primera etapa</w:t>
      </w:r>
      <w:r>
        <w:t xml:space="preserve"> </w:t>
      </w:r>
      <w:r w:rsidR="00FE272D">
        <w:t xml:space="preserve">de este trabajo, el Departamento RED SAG de Laboratorios en un trabajo conjunto entre sus Subdepartamentos y los Laboratorios Regionales realizó una revisión de la misión y visión </w:t>
      </w:r>
      <w:r>
        <w:t xml:space="preserve">existentes, una vez analizadas se realizaron modificaciones necesarias para que en ellas se refleje claramente la </w:t>
      </w:r>
      <w:r w:rsidR="0037554E">
        <w:t>función y</w:t>
      </w:r>
      <w:r>
        <w:t xml:space="preserve"> proyecto de la RED, quedando definidas de la siguiente manera:</w:t>
      </w:r>
    </w:p>
    <w:p w14:paraId="7FA88980" w14:textId="77777777" w:rsidR="00147B16" w:rsidRPr="00147B16" w:rsidRDefault="00147B16" w:rsidP="00147B16"/>
    <w:p w14:paraId="7FAFF679" w14:textId="77777777" w:rsidR="00147B16" w:rsidRDefault="00147B16" w:rsidP="00674A83">
      <w:pPr>
        <w:pStyle w:val="Ttulo2"/>
      </w:pPr>
      <w:r w:rsidRPr="00147B16">
        <w:t xml:space="preserve">Misión </w:t>
      </w:r>
    </w:p>
    <w:p w14:paraId="1C8F6D48" w14:textId="77777777" w:rsidR="00147B16" w:rsidRDefault="00147B16" w:rsidP="00147B16"/>
    <w:p w14:paraId="4560173B" w14:textId="77777777" w:rsidR="00147B16" w:rsidRPr="00147B16" w:rsidRDefault="00147B16" w:rsidP="007C14F1">
      <w:pPr>
        <w:pStyle w:val="Textoindependiente"/>
      </w:pPr>
      <w:r w:rsidRPr="00147B16">
        <w:t>L</w:t>
      </w:r>
      <w:r>
        <w:t>a</w:t>
      </w:r>
      <w:r w:rsidRPr="00147B16">
        <w:t xml:space="preserve"> RED SAG de Laboratorios tiene como misión realizar los diagnósticos y ensayos analíticos de manera confiable y oportuna según estándares internacionales, para el mejoramiento y mantención del patrimonio fitozoosanitario y la certificación de la inocuidad de los productos agropecuarios y ambientales del país.</w:t>
      </w:r>
    </w:p>
    <w:p w14:paraId="3E0D3B32" w14:textId="77777777" w:rsidR="00147B16" w:rsidRDefault="00147B16" w:rsidP="00674A83">
      <w:pPr>
        <w:pStyle w:val="Ttulo2"/>
      </w:pPr>
      <w:r>
        <w:t>Visión</w:t>
      </w:r>
    </w:p>
    <w:p w14:paraId="1CA4BE64" w14:textId="77777777" w:rsidR="00147B16" w:rsidRDefault="00147B16" w:rsidP="00147B16"/>
    <w:p w14:paraId="7728B1E8" w14:textId="4AECBDC4" w:rsidR="00147B16" w:rsidRPr="00147B16" w:rsidRDefault="00147B16" w:rsidP="007C14F1">
      <w:pPr>
        <w:pStyle w:val="Textoindependiente"/>
      </w:pPr>
      <w:r w:rsidRPr="00147B16">
        <w:lastRenderedPageBreak/>
        <w:t xml:space="preserve">Consolidar una RED SAG de Laboratorios, de referencia nacional y regional, que se encuentre a la vanguardia </w:t>
      </w:r>
      <w:r w:rsidR="00D67A07">
        <w:t xml:space="preserve">en equipamientos y </w:t>
      </w:r>
      <w:r w:rsidRPr="00147B16">
        <w:t>técnicas diagnósticas relativas a sanidad vegetal y animal e inocuidad de alimentos. </w:t>
      </w:r>
    </w:p>
    <w:p w14:paraId="5E5DD96F" w14:textId="2CB01CFB" w:rsidR="00FE272D" w:rsidRDefault="00FE272D" w:rsidP="00FE272D">
      <w:pPr>
        <w:pStyle w:val="Ttulo1"/>
      </w:pPr>
      <w:r w:rsidRPr="00CA774E">
        <w:t xml:space="preserve">ENCUESTA DE OPINION </w:t>
      </w:r>
    </w:p>
    <w:p w14:paraId="7B5498D4" w14:textId="050EC895" w:rsidR="00FE272D" w:rsidRDefault="00FE272D" w:rsidP="00FE272D"/>
    <w:p w14:paraId="734419DD" w14:textId="3ECDB148" w:rsidR="00DD2519" w:rsidRDefault="00D16B13" w:rsidP="00FE272D">
      <w:r>
        <w:t>Se utilizó la metodología de aplicación de encuestas on line a distintos grupos objetivos, c</w:t>
      </w:r>
      <w:r w:rsidR="00DD2519">
        <w:t xml:space="preserve">on el fin de </w:t>
      </w:r>
      <w:r w:rsidR="00FE272D">
        <w:t xml:space="preserve">poder levantar </w:t>
      </w:r>
      <w:r>
        <w:t>información sobre</w:t>
      </w:r>
      <w:r w:rsidR="00FE272D">
        <w:t xml:space="preserve"> la opinión y evaluación </w:t>
      </w:r>
      <w:r>
        <w:t>del servicio entregado</w:t>
      </w:r>
      <w:r w:rsidR="00FE272D">
        <w:t xml:space="preserve"> por los laboratorios que componen la Red, </w:t>
      </w:r>
      <w:r>
        <w:t>en aspectos</w:t>
      </w:r>
      <w:r w:rsidR="00FE272D">
        <w:t xml:space="preserve"> tales como confiabilidad de los resultados, tiempos de respuesta, apoyo técnico y oferta diagnóstica, además de</w:t>
      </w:r>
      <w:r>
        <w:t xml:space="preserve"> la identificación de </w:t>
      </w:r>
      <w:r w:rsidR="00FE272D">
        <w:t>oportunidades de mejoras y fortalezas detectadas</w:t>
      </w:r>
      <w:r>
        <w:t xml:space="preserve"> por ellos. Los grupos objetivos y sus resultados principales se entregan a continuación:</w:t>
      </w:r>
    </w:p>
    <w:p w14:paraId="516B5EF3" w14:textId="77777777" w:rsidR="00FE272D" w:rsidRPr="00CA774E" w:rsidRDefault="00FE272D" w:rsidP="00FE272D"/>
    <w:p w14:paraId="1F267223" w14:textId="67A6E899" w:rsidR="00FE272D" w:rsidRPr="00511B08" w:rsidRDefault="00FE272D" w:rsidP="00FE272D">
      <w:pPr>
        <w:pStyle w:val="Ttulo2"/>
      </w:pPr>
      <w:r w:rsidRPr="00511B08">
        <w:t>A usuarios directos</w:t>
      </w:r>
      <w:r w:rsidR="00D16B13">
        <w:t xml:space="preserve"> de la Red SAG</w:t>
      </w:r>
    </w:p>
    <w:p w14:paraId="20F564BC" w14:textId="77777777" w:rsidR="00FE272D" w:rsidRPr="00511B08" w:rsidRDefault="00FE272D" w:rsidP="00FE272D">
      <w:pPr>
        <w:rPr>
          <w:lang w:val="es-CL"/>
        </w:rPr>
      </w:pPr>
    </w:p>
    <w:p w14:paraId="012646BC" w14:textId="104C66DC" w:rsidR="00FE272D" w:rsidRDefault="00FE272D" w:rsidP="00FE272D">
      <w:pPr>
        <w:rPr>
          <w:lang w:val="es-CL"/>
        </w:rPr>
      </w:pPr>
      <w:r w:rsidRPr="00511B08">
        <w:rPr>
          <w:lang w:val="es-CL"/>
        </w:rPr>
        <w:lastRenderedPageBreak/>
        <w:t xml:space="preserve">Con el fin de </w:t>
      </w:r>
      <w:r w:rsidR="00314F03">
        <w:rPr>
          <w:lang w:val="es-CL"/>
        </w:rPr>
        <w:t>considerar en la definición de los objetivos estratégicos de este plan,</w:t>
      </w:r>
      <w:r w:rsidRPr="00511B08">
        <w:rPr>
          <w:lang w:val="es-CL"/>
        </w:rPr>
        <w:t xml:space="preserve"> las necesidades de los usuarios directos en aspectos relativos a su quehacer, es que se diseñaron y aplicaron durante el mes de febrero del 2021, tres encuestas </w:t>
      </w:r>
      <w:r w:rsidR="00D16B13">
        <w:rPr>
          <w:lang w:val="es-CL"/>
        </w:rPr>
        <w:t xml:space="preserve">dirigidas </w:t>
      </w:r>
      <w:r w:rsidRPr="00511B08">
        <w:rPr>
          <w:lang w:val="es-CL"/>
        </w:rPr>
        <w:t>a diferentes usuarios:</w:t>
      </w:r>
    </w:p>
    <w:p w14:paraId="0FEA306E" w14:textId="77777777" w:rsidR="00192497" w:rsidRPr="00511B08" w:rsidRDefault="00192497" w:rsidP="00FE272D">
      <w:pPr>
        <w:rPr>
          <w:lang w:val="es-CL"/>
        </w:rPr>
      </w:pPr>
    </w:p>
    <w:p w14:paraId="347443E2" w14:textId="1A047EDB" w:rsidR="00FE272D" w:rsidRDefault="00FE272D" w:rsidP="00FE272D">
      <w:pPr>
        <w:rPr>
          <w:lang w:val="es-CL"/>
        </w:rPr>
      </w:pPr>
      <w:r w:rsidRPr="00511B08">
        <w:rPr>
          <w:lang w:val="es-CL"/>
        </w:rPr>
        <w:t>•</w:t>
      </w:r>
      <w:r w:rsidRPr="00511B08">
        <w:rPr>
          <w:lang w:val="es-CL"/>
        </w:rPr>
        <w:tab/>
        <w:t>Encuesta de opinión a usuario directos de Laboratorios de sanidad animal de oficinas regionales y sectoriales, profesionales y técnicos.</w:t>
      </w:r>
    </w:p>
    <w:p w14:paraId="39835021" w14:textId="77777777" w:rsidR="00192497" w:rsidRPr="00511B08" w:rsidRDefault="00192497" w:rsidP="00FE272D">
      <w:pPr>
        <w:rPr>
          <w:lang w:val="es-CL"/>
        </w:rPr>
      </w:pPr>
    </w:p>
    <w:p w14:paraId="6B5D07AC" w14:textId="2D0D08A4" w:rsidR="00FE272D" w:rsidRDefault="00FE272D" w:rsidP="00FE272D">
      <w:pPr>
        <w:rPr>
          <w:lang w:val="es-CL"/>
        </w:rPr>
      </w:pPr>
      <w:r w:rsidRPr="00511B08">
        <w:rPr>
          <w:lang w:val="es-CL"/>
        </w:rPr>
        <w:t>•</w:t>
      </w:r>
      <w:r w:rsidRPr="00511B08">
        <w:rPr>
          <w:lang w:val="es-CL"/>
        </w:rPr>
        <w:tab/>
        <w:t>Encuesta de opinión a usuario directos de Laboratorios de sanidad agrícola y semillas de oficinas regionales y sectoriales, profesionales y técnicos.</w:t>
      </w:r>
    </w:p>
    <w:p w14:paraId="68114501" w14:textId="77777777" w:rsidR="00192497" w:rsidRPr="00511B08" w:rsidRDefault="00192497" w:rsidP="00FE272D">
      <w:pPr>
        <w:rPr>
          <w:lang w:val="es-CL"/>
        </w:rPr>
      </w:pPr>
    </w:p>
    <w:p w14:paraId="6AFC3D44" w14:textId="77777777" w:rsidR="00FE272D" w:rsidRPr="00511B08" w:rsidRDefault="00FE272D" w:rsidP="00FE272D">
      <w:pPr>
        <w:rPr>
          <w:lang w:val="es-CL"/>
        </w:rPr>
      </w:pPr>
      <w:r w:rsidRPr="00511B08">
        <w:rPr>
          <w:lang w:val="es-CL"/>
        </w:rPr>
        <w:t>•</w:t>
      </w:r>
      <w:r w:rsidRPr="00511B08">
        <w:rPr>
          <w:lang w:val="es-CL"/>
        </w:rPr>
        <w:tab/>
        <w:t>Encuesta de opinión a usuario directos de Laboratorios de Química e Inocuidad de alimentos de oficinas regionales y sectoriales, profesionales y técnicos.</w:t>
      </w:r>
    </w:p>
    <w:p w14:paraId="69C751F6" w14:textId="0CFED4C9" w:rsidR="00FE272D" w:rsidRDefault="00FE272D" w:rsidP="00FE272D">
      <w:pPr>
        <w:rPr>
          <w:lang w:val="es-CL"/>
        </w:rPr>
      </w:pPr>
    </w:p>
    <w:p w14:paraId="2735D333" w14:textId="575CDB28" w:rsidR="00314F03" w:rsidRDefault="00314F03" w:rsidP="00FE272D">
      <w:pPr>
        <w:rPr>
          <w:lang w:val="es-CL"/>
        </w:rPr>
      </w:pPr>
    </w:p>
    <w:p w14:paraId="20508126" w14:textId="47115331" w:rsidR="00314F03" w:rsidRDefault="00314F03" w:rsidP="00FE272D">
      <w:pPr>
        <w:rPr>
          <w:lang w:val="es-CL"/>
        </w:rPr>
      </w:pPr>
    </w:p>
    <w:p w14:paraId="7EB153C4" w14:textId="57B73202" w:rsidR="00314F03" w:rsidRDefault="00314F03" w:rsidP="00FE272D">
      <w:pPr>
        <w:rPr>
          <w:lang w:val="es-CL"/>
        </w:rPr>
      </w:pPr>
    </w:p>
    <w:p w14:paraId="2A064DDF" w14:textId="4D8B9E9C" w:rsidR="00314F03" w:rsidRDefault="00314F03" w:rsidP="00FE272D">
      <w:pPr>
        <w:rPr>
          <w:lang w:val="es-CL"/>
        </w:rPr>
      </w:pPr>
    </w:p>
    <w:p w14:paraId="0050B100" w14:textId="269BACB5" w:rsidR="00314F03" w:rsidRDefault="00314F03" w:rsidP="00FE272D">
      <w:pPr>
        <w:rPr>
          <w:lang w:val="es-CL"/>
        </w:rPr>
      </w:pPr>
    </w:p>
    <w:p w14:paraId="3D3D6DF3" w14:textId="77777777" w:rsidR="00314F03" w:rsidRPr="00511B08" w:rsidRDefault="00314F03" w:rsidP="00FE272D">
      <w:pPr>
        <w:rPr>
          <w:lang w:val="es-CL"/>
        </w:rPr>
      </w:pPr>
    </w:p>
    <w:p w14:paraId="1EA038BD" w14:textId="6D847163" w:rsidR="00FE272D" w:rsidRDefault="00FE272D" w:rsidP="00FE272D">
      <w:pPr>
        <w:rPr>
          <w:lang w:val="es-CL"/>
        </w:rPr>
      </w:pPr>
      <w:r w:rsidRPr="00511B08">
        <w:rPr>
          <w:lang w:val="es-CL"/>
        </w:rPr>
        <w:t>La información recolectada y analizada con estas encuestas permit</w:t>
      </w:r>
      <w:r w:rsidR="00314F03">
        <w:rPr>
          <w:lang w:val="es-CL"/>
        </w:rPr>
        <w:t xml:space="preserve">ió </w:t>
      </w:r>
      <w:r w:rsidRPr="00511B08">
        <w:rPr>
          <w:lang w:val="es-CL"/>
        </w:rPr>
        <w:t>contar con información actualizada de la valorización que tiene los usuarios de la Red sobre el servicio que se entrega y permitirá levantar nuevas necesidades que deberán ser considerados en la construcción del Plan Estratégico.</w:t>
      </w:r>
    </w:p>
    <w:p w14:paraId="0C610718" w14:textId="77777777" w:rsidR="00192497" w:rsidRPr="00511B08" w:rsidRDefault="00192497" w:rsidP="00FE272D">
      <w:pPr>
        <w:rPr>
          <w:lang w:val="es-CL"/>
        </w:rPr>
      </w:pPr>
    </w:p>
    <w:p w14:paraId="03AD737F" w14:textId="0227E270" w:rsidR="00FE272D" w:rsidRDefault="00FE272D" w:rsidP="00FE272D">
      <w:pPr>
        <w:rPr>
          <w:lang w:val="es-CL"/>
        </w:rPr>
      </w:pPr>
      <w:r w:rsidRPr="00511B08">
        <w:rPr>
          <w:lang w:val="es-CL"/>
        </w:rPr>
        <w:t>A continuación, se entregan las conclusiones más relevantes de cada una de las encuestas aplicadas</w:t>
      </w:r>
    </w:p>
    <w:p w14:paraId="4F2699FC" w14:textId="6F836D0E" w:rsidR="00192497" w:rsidRDefault="00192497" w:rsidP="00FE272D">
      <w:pPr>
        <w:rPr>
          <w:lang w:val="es-CL"/>
        </w:rPr>
      </w:pPr>
    </w:p>
    <w:p w14:paraId="1FFBB13E" w14:textId="77777777" w:rsidR="00192497" w:rsidRPr="00511B08" w:rsidRDefault="00192497" w:rsidP="00FE272D">
      <w:pPr>
        <w:rPr>
          <w:lang w:val="es-CL"/>
        </w:rPr>
      </w:pPr>
    </w:p>
    <w:p w14:paraId="30347188" w14:textId="77777777" w:rsidR="00FE272D" w:rsidRPr="00511B08" w:rsidRDefault="00FE272D" w:rsidP="00FE272D">
      <w:pPr>
        <w:rPr>
          <w:lang w:val="es-CL"/>
        </w:rPr>
      </w:pPr>
      <w:r w:rsidRPr="00511B08">
        <w:rPr>
          <w:lang w:val="es-CL"/>
        </w:rPr>
        <w:t>•</w:t>
      </w:r>
      <w:r w:rsidRPr="00511B08">
        <w:rPr>
          <w:lang w:val="es-CL"/>
        </w:rPr>
        <w:tab/>
        <w:t xml:space="preserve">Encuesta Usuarios Laboratorio de Sanidad Agrícola y Semillas: </w:t>
      </w:r>
    </w:p>
    <w:p w14:paraId="66F43031" w14:textId="77777777" w:rsidR="00FE272D" w:rsidRPr="00511B08" w:rsidRDefault="00FE272D" w:rsidP="00FE272D">
      <w:pPr>
        <w:ind w:left="720"/>
        <w:rPr>
          <w:lang w:val="es-CL"/>
        </w:rPr>
      </w:pPr>
      <w:r w:rsidRPr="00511B08">
        <w:rPr>
          <w:lang w:val="es-CL"/>
        </w:rPr>
        <w:t>Oportunidades de mejoras identificadas: Tiempos de respuesta, Plataforma SISVEG, Comunicación con usuarios; Capacitación y divulgación técnica.</w:t>
      </w:r>
    </w:p>
    <w:p w14:paraId="40E9B413" w14:textId="77777777" w:rsidR="00FE272D" w:rsidRPr="00511B08" w:rsidRDefault="00FE272D" w:rsidP="00FE272D">
      <w:pPr>
        <w:ind w:firstLine="720"/>
        <w:rPr>
          <w:lang w:val="es-CL"/>
        </w:rPr>
      </w:pPr>
      <w:r w:rsidRPr="00511B08">
        <w:rPr>
          <w:lang w:val="es-CL"/>
        </w:rPr>
        <w:lastRenderedPageBreak/>
        <w:t>Fortalezas: Calidad y compromiso de profesionales y confiabilidad de los resultados.</w:t>
      </w:r>
    </w:p>
    <w:p w14:paraId="60AE026F" w14:textId="4C9918BB" w:rsidR="00FE272D" w:rsidRPr="00511B08" w:rsidRDefault="00FE272D" w:rsidP="00FE272D">
      <w:pPr>
        <w:ind w:left="720"/>
        <w:rPr>
          <w:lang w:val="es-CL"/>
        </w:rPr>
      </w:pPr>
      <w:r w:rsidRPr="00511B08">
        <w:rPr>
          <w:lang w:val="es-CL"/>
        </w:rPr>
        <w:t>Capacitación: Se observa una alta demanda de capacitación y se reporta una baja oferta en los años anteriores.</w:t>
      </w:r>
      <w:r w:rsidR="005956D5">
        <w:rPr>
          <w:lang w:val="es-CL"/>
        </w:rPr>
        <w:t xml:space="preserve"> (AnexoN°3)</w:t>
      </w:r>
    </w:p>
    <w:p w14:paraId="0EA04BBF" w14:textId="77777777" w:rsidR="00FE272D" w:rsidRPr="00511B08" w:rsidRDefault="00FE272D" w:rsidP="00FE272D">
      <w:pPr>
        <w:rPr>
          <w:lang w:val="es-CL"/>
        </w:rPr>
      </w:pPr>
    </w:p>
    <w:p w14:paraId="368695AF" w14:textId="77777777" w:rsidR="00FE272D" w:rsidRPr="00511B08" w:rsidRDefault="00FE272D" w:rsidP="00FE272D">
      <w:pPr>
        <w:rPr>
          <w:lang w:val="es-CL"/>
        </w:rPr>
      </w:pPr>
      <w:r w:rsidRPr="00511B08">
        <w:rPr>
          <w:lang w:val="es-CL"/>
        </w:rPr>
        <w:t>•</w:t>
      </w:r>
      <w:r w:rsidRPr="00511B08">
        <w:rPr>
          <w:lang w:val="es-CL"/>
        </w:rPr>
        <w:tab/>
        <w:t xml:space="preserve">Encuesta Usuarios Laboratorio de Sanidad Animal: </w:t>
      </w:r>
    </w:p>
    <w:p w14:paraId="6429365C" w14:textId="77777777" w:rsidR="00FE272D" w:rsidRPr="00511B08" w:rsidRDefault="00FE272D" w:rsidP="00FE272D">
      <w:pPr>
        <w:ind w:left="720"/>
        <w:rPr>
          <w:lang w:val="es-CL"/>
        </w:rPr>
      </w:pPr>
      <w:r w:rsidRPr="00511B08">
        <w:rPr>
          <w:lang w:val="es-CL"/>
        </w:rPr>
        <w:t>Oportunidades de mejoras identificadas: Tiempos de respuesta, mayor capacitación a usuarios, mejorar flujo de información.</w:t>
      </w:r>
    </w:p>
    <w:p w14:paraId="1C1754D2" w14:textId="77777777" w:rsidR="00FE272D" w:rsidRPr="00511B08" w:rsidRDefault="00FE272D" w:rsidP="00FE272D">
      <w:pPr>
        <w:ind w:firstLine="720"/>
        <w:rPr>
          <w:lang w:val="es-CL"/>
        </w:rPr>
      </w:pPr>
      <w:r w:rsidRPr="00511B08">
        <w:rPr>
          <w:lang w:val="es-CL"/>
        </w:rPr>
        <w:t>Fortalezas: Calidad y compromiso de profesionales y confiabilidad de los resultados.</w:t>
      </w:r>
    </w:p>
    <w:p w14:paraId="461DB742" w14:textId="1E3CEAC4" w:rsidR="00FE272D" w:rsidRPr="00511B08" w:rsidRDefault="00FE272D" w:rsidP="00FE272D">
      <w:pPr>
        <w:ind w:left="720"/>
        <w:rPr>
          <w:lang w:val="es-CL"/>
        </w:rPr>
      </w:pPr>
      <w:r w:rsidRPr="00511B08">
        <w:rPr>
          <w:lang w:val="es-CL"/>
        </w:rPr>
        <w:t>Capacitación: Se observa un gran interés y alta demanda de capacitación de los laboratorios de la Red Nacional hacia los usuarios directos.</w:t>
      </w:r>
      <w:r w:rsidR="005956D5">
        <w:rPr>
          <w:lang w:val="es-CL"/>
        </w:rPr>
        <w:t xml:space="preserve"> (Anexo N°4)</w:t>
      </w:r>
    </w:p>
    <w:p w14:paraId="7D0C36F0" w14:textId="77777777" w:rsidR="00FE272D" w:rsidRPr="00511B08" w:rsidRDefault="00FE272D" w:rsidP="00FE272D">
      <w:pPr>
        <w:rPr>
          <w:lang w:val="es-CL"/>
        </w:rPr>
      </w:pPr>
    </w:p>
    <w:p w14:paraId="58A49ED4" w14:textId="77777777" w:rsidR="00FE272D" w:rsidRPr="00511B08" w:rsidRDefault="00FE272D" w:rsidP="00FE272D">
      <w:pPr>
        <w:rPr>
          <w:lang w:val="es-CL"/>
        </w:rPr>
      </w:pPr>
      <w:r w:rsidRPr="00511B08">
        <w:rPr>
          <w:lang w:val="es-CL"/>
        </w:rPr>
        <w:t>•</w:t>
      </w:r>
      <w:r w:rsidRPr="00511B08">
        <w:rPr>
          <w:lang w:val="es-CL"/>
        </w:rPr>
        <w:tab/>
        <w:t xml:space="preserve">Encuesta Usuarios Laboratorio de Química e Inocuidad de Alimentos: </w:t>
      </w:r>
    </w:p>
    <w:p w14:paraId="3E6E1EC8" w14:textId="77777777" w:rsidR="00FE272D" w:rsidRPr="00511B08" w:rsidRDefault="00FE272D" w:rsidP="00FE272D">
      <w:pPr>
        <w:ind w:left="720"/>
        <w:rPr>
          <w:lang w:val="es-CL"/>
        </w:rPr>
      </w:pPr>
      <w:r w:rsidRPr="00511B08">
        <w:rPr>
          <w:lang w:val="es-CL"/>
        </w:rPr>
        <w:lastRenderedPageBreak/>
        <w:t>Oportunidades de mejoras identificadas: Tiempos de respuesta, mayor capacitación a usuarios directos, mejorar la gestión de la información.</w:t>
      </w:r>
    </w:p>
    <w:p w14:paraId="219FAA7C" w14:textId="77777777" w:rsidR="00FE272D" w:rsidRPr="00511B08" w:rsidRDefault="00FE272D" w:rsidP="00FE272D">
      <w:pPr>
        <w:ind w:firstLine="720"/>
        <w:rPr>
          <w:lang w:val="es-CL"/>
        </w:rPr>
      </w:pPr>
      <w:r w:rsidRPr="00511B08">
        <w:rPr>
          <w:lang w:val="es-CL"/>
        </w:rPr>
        <w:t>Fortalezas: Calidad y compromiso de profesionales y confiabilidad de los resultados.</w:t>
      </w:r>
    </w:p>
    <w:p w14:paraId="055C29FF" w14:textId="0788682B" w:rsidR="00FE272D" w:rsidRPr="00511B08" w:rsidRDefault="00FE272D" w:rsidP="00FE272D">
      <w:pPr>
        <w:ind w:left="720"/>
        <w:rPr>
          <w:lang w:val="es-CL"/>
        </w:rPr>
      </w:pPr>
      <w:r w:rsidRPr="00511B08">
        <w:rPr>
          <w:lang w:val="es-CL"/>
        </w:rPr>
        <w:t>Capacitación: Se observa un gran interés y alta demanda de capacitación de los laboratorios de la Red Nacional hacia los usuarios directos con una amplia diversidad de temas requeridos como capacitación.</w:t>
      </w:r>
      <w:r w:rsidR="005956D5">
        <w:rPr>
          <w:lang w:val="es-CL"/>
        </w:rPr>
        <w:t xml:space="preserve"> (Anexo N°5)</w:t>
      </w:r>
    </w:p>
    <w:p w14:paraId="3BC3D209" w14:textId="77777777" w:rsidR="00FE272D" w:rsidRPr="00511B08" w:rsidRDefault="00FE272D" w:rsidP="00FE272D">
      <w:pPr>
        <w:rPr>
          <w:lang w:val="es-CL"/>
        </w:rPr>
      </w:pPr>
    </w:p>
    <w:p w14:paraId="625D7829" w14:textId="77777777" w:rsidR="00FE272D" w:rsidRPr="00511B08" w:rsidRDefault="00FE272D" w:rsidP="00FE272D">
      <w:pPr>
        <w:rPr>
          <w:lang w:val="es-CL"/>
        </w:rPr>
      </w:pPr>
    </w:p>
    <w:p w14:paraId="36D7B561" w14:textId="77777777" w:rsidR="00FE272D" w:rsidRPr="00674A83" w:rsidRDefault="00FE272D" w:rsidP="00FE272D">
      <w:pPr>
        <w:pStyle w:val="Ttulo2"/>
      </w:pPr>
      <w:r w:rsidRPr="00674A83">
        <w:tab/>
        <w:t>A Funcionarios de la Red de Laboratorios.</w:t>
      </w:r>
    </w:p>
    <w:p w14:paraId="0C562714" w14:textId="77777777" w:rsidR="00FE272D" w:rsidRPr="00511B08" w:rsidRDefault="00FE272D" w:rsidP="00FE272D">
      <w:pPr>
        <w:rPr>
          <w:lang w:val="es-CL"/>
        </w:rPr>
      </w:pPr>
    </w:p>
    <w:p w14:paraId="6025DFC3" w14:textId="77777777" w:rsidR="00FE272D" w:rsidRDefault="00FE272D" w:rsidP="00FE272D">
      <w:pPr>
        <w:rPr>
          <w:lang w:val="es-CL"/>
        </w:rPr>
      </w:pPr>
      <w:r w:rsidRPr="00511B08">
        <w:rPr>
          <w:lang w:val="es-CL"/>
        </w:rPr>
        <w:t xml:space="preserve">Entre los meses de Abril y Mayo del año 2021, se aplicó una encuesta de opinión a los funcionarios de la RED SAG de Laboratorios cuyo objetivo era recoger la opinión y evaluación de los funcionarios de la RED SAG frente a temáticas relacionadas con condiciones de trabajo, (infraestructura, equipamiento, </w:t>
      </w:r>
      <w:r w:rsidRPr="00511B08">
        <w:rPr>
          <w:lang w:val="es-CL"/>
        </w:rPr>
        <w:lastRenderedPageBreak/>
        <w:t>otros), la relación de los laboratorios regionales con el Laboratorio Central Complejo Lo Aguirre, calidad  de las  muestras recepcionadas, capacitaciones, identificación de oportunidades de mejora y fortaleza y ventajas de convertirse en una Red de Laboratorios.</w:t>
      </w:r>
    </w:p>
    <w:p w14:paraId="28063035" w14:textId="77777777" w:rsidR="00FE272D" w:rsidRPr="00511B08" w:rsidRDefault="00FE272D" w:rsidP="00FE272D">
      <w:pPr>
        <w:rPr>
          <w:lang w:val="es-CL"/>
        </w:rPr>
      </w:pPr>
    </w:p>
    <w:p w14:paraId="1074181B" w14:textId="17866A2C" w:rsidR="00FE272D" w:rsidRDefault="00FE272D" w:rsidP="00FE272D">
      <w:pPr>
        <w:rPr>
          <w:lang w:val="es-CL"/>
        </w:rPr>
      </w:pPr>
      <w:r w:rsidRPr="00511B08">
        <w:rPr>
          <w:lang w:val="es-CL"/>
        </w:rPr>
        <w:t xml:space="preserve">Las principales conclusiones fueron: </w:t>
      </w:r>
    </w:p>
    <w:p w14:paraId="1AA3CF1C" w14:textId="77777777" w:rsidR="00192497" w:rsidRPr="00511B08" w:rsidRDefault="00192497" w:rsidP="00FE272D">
      <w:pPr>
        <w:rPr>
          <w:lang w:val="es-CL"/>
        </w:rPr>
      </w:pPr>
    </w:p>
    <w:p w14:paraId="50CD75C9" w14:textId="1995219A" w:rsidR="00FE272D" w:rsidRPr="00511B08" w:rsidRDefault="00FE272D" w:rsidP="00FE272D">
      <w:pPr>
        <w:rPr>
          <w:lang w:val="es-CL"/>
        </w:rPr>
      </w:pPr>
      <w:r w:rsidRPr="00511B08">
        <w:rPr>
          <w:lang w:val="es-CL"/>
        </w:rPr>
        <w:t xml:space="preserve">Fortalezas: Buen ambiente laboral y equipos de trabajo, capacidad técnica y experiencia de los funcionarios de la Red, buena disposición del Laboratorio central en el apoyo a Laboratorios </w:t>
      </w:r>
      <w:r w:rsidR="00314F03">
        <w:rPr>
          <w:lang w:val="es-CL"/>
        </w:rPr>
        <w:t>R</w:t>
      </w:r>
      <w:r w:rsidRPr="00511B08">
        <w:rPr>
          <w:lang w:val="es-CL"/>
        </w:rPr>
        <w:t>egionales</w:t>
      </w:r>
      <w:r w:rsidR="00314F03">
        <w:rPr>
          <w:lang w:val="es-CL"/>
        </w:rPr>
        <w:t>.</w:t>
      </w:r>
    </w:p>
    <w:p w14:paraId="752C7FC6" w14:textId="77777777" w:rsidR="00FE272D" w:rsidRPr="00511B08" w:rsidRDefault="00FE272D" w:rsidP="00FE272D">
      <w:pPr>
        <w:rPr>
          <w:lang w:val="es-CL"/>
        </w:rPr>
      </w:pPr>
      <w:r w:rsidRPr="00511B08">
        <w:rPr>
          <w:lang w:val="es-CL"/>
        </w:rPr>
        <w:t xml:space="preserve">Oportunidades de mejora: Infraestructura, renovación de equipos, reuniones sistemáticas técnicas y de coordinación en la Red, red computacional, mayor capacitación, </w:t>
      </w:r>
    </w:p>
    <w:p w14:paraId="472ED460" w14:textId="4C753428" w:rsidR="00FE272D" w:rsidRPr="00511B08" w:rsidRDefault="00FE272D" w:rsidP="00FE272D">
      <w:pPr>
        <w:rPr>
          <w:lang w:val="es-CL"/>
        </w:rPr>
      </w:pPr>
      <w:r w:rsidRPr="00511B08">
        <w:rPr>
          <w:lang w:val="es-CL"/>
        </w:rPr>
        <w:t>Ventajas de conformar una Red de Laboratorios: mejora el trabajo colaborativo, estandarizar procesos, mejorar comunicación entre laboratorios, centralizar procesos de gestión (compras), descentralización de realización de diagnósticos, especializar laboratorios.</w:t>
      </w:r>
    </w:p>
    <w:p w14:paraId="6A96540B" w14:textId="6ECEDB1C" w:rsidR="00FE272D" w:rsidRPr="00511B08" w:rsidRDefault="00FE272D" w:rsidP="00FE272D">
      <w:pPr>
        <w:rPr>
          <w:lang w:val="es-CL"/>
        </w:rPr>
      </w:pPr>
      <w:r w:rsidRPr="00511B08">
        <w:rPr>
          <w:lang w:val="es-CL"/>
        </w:rPr>
        <w:lastRenderedPageBreak/>
        <w:t>Capacitación: Se observa un bajo porcentaje de capacitaciones recibidas y una alta demanda de ellas, con una gran diversidad de temáticas a realizar</w:t>
      </w:r>
      <w:r w:rsidR="00314F03">
        <w:rPr>
          <w:lang w:val="es-CL"/>
        </w:rPr>
        <w:t xml:space="preserve"> de acuerdo a las diferentes especialidades</w:t>
      </w:r>
      <w:r w:rsidRPr="00511B08">
        <w:rPr>
          <w:lang w:val="es-CL"/>
        </w:rPr>
        <w:t>.</w:t>
      </w:r>
    </w:p>
    <w:p w14:paraId="56C0DE43" w14:textId="7CB5535D" w:rsidR="00423D39" w:rsidRDefault="00423D39" w:rsidP="00147B16"/>
    <w:p w14:paraId="3768DF74" w14:textId="20D3105A" w:rsidR="00147B16" w:rsidRDefault="00423D39" w:rsidP="00147B16">
      <w:pPr>
        <w:pStyle w:val="Ttulo1"/>
      </w:pPr>
      <w:r>
        <w:t>ANALISIS FODA</w:t>
      </w:r>
    </w:p>
    <w:p w14:paraId="5C26FE39" w14:textId="77777777" w:rsidR="00423D39" w:rsidRPr="00423D39" w:rsidRDefault="00423D39" w:rsidP="00423D39"/>
    <w:p w14:paraId="4D512DE5" w14:textId="40555EFF" w:rsidR="00147B16" w:rsidRDefault="00192497" w:rsidP="007C14F1">
      <w:pPr>
        <w:pStyle w:val="Textoindependiente"/>
        <w:rPr>
          <w:lang w:val="es-CL"/>
        </w:rPr>
      </w:pPr>
      <w:r>
        <w:rPr>
          <w:lang w:val="es-CL"/>
        </w:rPr>
        <w:t xml:space="preserve">Adicionalmente se realizó un análisis </w:t>
      </w:r>
      <w:r w:rsidR="00D67A07">
        <w:rPr>
          <w:lang w:val="es-CL"/>
        </w:rPr>
        <w:t>interno y del entorno de la RED SAG a través de un a</w:t>
      </w:r>
      <w:r w:rsidR="00423D39">
        <w:rPr>
          <w:lang w:val="es-CL"/>
        </w:rPr>
        <w:t>nálisis FODA</w:t>
      </w:r>
      <w:r w:rsidR="009A21AE">
        <w:rPr>
          <w:lang w:val="es-CL"/>
        </w:rPr>
        <w:t xml:space="preserve">. </w:t>
      </w:r>
      <w:r w:rsidR="00D67A07">
        <w:rPr>
          <w:lang w:val="es-CL"/>
        </w:rPr>
        <w:t xml:space="preserve">A </w:t>
      </w:r>
      <w:r w:rsidR="003617AC">
        <w:rPr>
          <w:lang w:val="es-CL"/>
        </w:rPr>
        <w:t>continuación se</w:t>
      </w:r>
      <w:r w:rsidR="00D67A07">
        <w:rPr>
          <w:lang w:val="es-CL"/>
        </w:rPr>
        <w:t xml:space="preserve"> entrega</w:t>
      </w:r>
      <w:r w:rsidR="009A21AE">
        <w:rPr>
          <w:lang w:val="es-CL"/>
        </w:rPr>
        <w:t>n</w:t>
      </w:r>
      <w:r w:rsidR="00874912">
        <w:rPr>
          <w:lang w:val="es-CL"/>
        </w:rPr>
        <w:t>,</w:t>
      </w:r>
      <w:r w:rsidR="00D67A07">
        <w:rPr>
          <w:lang w:val="es-CL"/>
        </w:rPr>
        <w:t xml:space="preserve"> los principales aspectos concluidos a través del análisis FODA </w:t>
      </w:r>
      <w:r w:rsidR="00423D39">
        <w:rPr>
          <w:lang w:val="es-CL"/>
        </w:rPr>
        <w:t xml:space="preserve">realizado: </w:t>
      </w:r>
    </w:p>
    <w:p w14:paraId="30EFF83B" w14:textId="56C2ED4E" w:rsidR="00423D39" w:rsidRPr="00ED3AB6" w:rsidRDefault="00423D39" w:rsidP="00674A83">
      <w:pPr>
        <w:pStyle w:val="Ttulo2"/>
      </w:pPr>
      <w:r w:rsidRPr="00ED3AB6">
        <w:t xml:space="preserve">Fortalezas </w:t>
      </w:r>
    </w:p>
    <w:p w14:paraId="0F16B2D7" w14:textId="74D78BFD" w:rsidR="00ED3AB6" w:rsidRDefault="00ED3AB6" w:rsidP="00ED3AB6">
      <w:pPr>
        <w:rPr>
          <w:lang w:val="es-CL"/>
        </w:rPr>
      </w:pPr>
    </w:p>
    <w:p w14:paraId="0C22575C" w14:textId="51B4902B" w:rsidR="00ED3AB6" w:rsidRPr="00DB08FF" w:rsidRDefault="00ED3AB6" w:rsidP="00674A83">
      <w:pPr>
        <w:pStyle w:val="Ttulo2"/>
        <w:numPr>
          <w:ilvl w:val="0"/>
          <w:numId w:val="10"/>
        </w:numPr>
        <w:rPr>
          <w:rStyle w:val="nfasissutil"/>
        </w:rPr>
      </w:pPr>
      <w:r w:rsidRPr="00DB08FF">
        <w:rPr>
          <w:rStyle w:val="nfasissutil"/>
        </w:rPr>
        <w:lastRenderedPageBreak/>
        <w:t>Existen capacidades técnicas desarrolladas con alto nivel de especialización y experiencia.</w:t>
      </w:r>
    </w:p>
    <w:p w14:paraId="6B4DADCC" w14:textId="4BAD3732" w:rsidR="00ED3AB6" w:rsidRPr="00DB08FF" w:rsidRDefault="00ED3AB6" w:rsidP="00674A83">
      <w:pPr>
        <w:pStyle w:val="Ttulo2"/>
        <w:numPr>
          <w:ilvl w:val="0"/>
          <w:numId w:val="10"/>
        </w:numPr>
        <w:rPr>
          <w:rStyle w:val="nfasissutil"/>
        </w:rPr>
      </w:pPr>
      <w:r w:rsidRPr="00DB08FF">
        <w:rPr>
          <w:rStyle w:val="nfasissutil"/>
        </w:rPr>
        <w:t>Laboratorios de la RED SAG   posee reconocimiento técnico nacional e internacional.</w:t>
      </w:r>
    </w:p>
    <w:p w14:paraId="4F2B5ED7" w14:textId="5AFDA4F1" w:rsidR="00ED3AB6" w:rsidRDefault="003617AC" w:rsidP="00D6116D">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hAnsi="Arial Narrow"/>
          <w:sz w:val="22"/>
          <w:szCs w:val="22"/>
        </w:rPr>
        <w:t>Posee la</w:t>
      </w:r>
      <w:r w:rsidR="00942142" w:rsidRPr="00DB08FF">
        <w:rPr>
          <w:rStyle w:val="nfasissutil"/>
          <w:rFonts w:ascii="Arial Narrow" w:hAnsi="Arial Narrow"/>
          <w:sz w:val="22"/>
          <w:szCs w:val="22"/>
        </w:rPr>
        <w:t xml:space="preserve"> </w:t>
      </w:r>
      <w:r w:rsidR="00ED3AB6" w:rsidRPr="00DB08FF">
        <w:rPr>
          <w:rStyle w:val="nfasissutil"/>
          <w:rFonts w:ascii="Arial Narrow" w:hAnsi="Arial Narrow"/>
          <w:sz w:val="22"/>
          <w:szCs w:val="22"/>
        </w:rPr>
        <w:t xml:space="preserve">capacidad de transferencia de técnicas diagnósticas dentro de los Laboratorios </w:t>
      </w:r>
      <w:r w:rsidR="00ED3AB6" w:rsidRPr="00DB08FF">
        <w:rPr>
          <w:rStyle w:val="nfasissutil"/>
          <w:rFonts w:ascii="Arial Narrow" w:eastAsiaTheme="majorEastAsia" w:hAnsi="Arial Narrow"/>
          <w:sz w:val="22"/>
          <w:szCs w:val="22"/>
        </w:rPr>
        <w:t>pertenecientes a la RED.</w:t>
      </w:r>
    </w:p>
    <w:p w14:paraId="5DAB9176" w14:textId="3F208787" w:rsidR="003617AC" w:rsidRPr="00DB08FF" w:rsidRDefault="003617AC" w:rsidP="003617AC">
      <w:pPr>
        <w:pStyle w:val="Prrafodelista"/>
        <w:numPr>
          <w:ilvl w:val="0"/>
          <w:numId w:val="10"/>
        </w:numPr>
        <w:jc w:val="both"/>
        <w:rPr>
          <w:rStyle w:val="nfasissutil"/>
          <w:rFonts w:ascii="Arial Narrow" w:eastAsiaTheme="majorEastAsia" w:hAnsi="Arial Narrow"/>
          <w:sz w:val="22"/>
          <w:szCs w:val="22"/>
        </w:rPr>
      </w:pPr>
      <w:r w:rsidRPr="003617AC">
        <w:rPr>
          <w:rStyle w:val="nfasissutil"/>
          <w:rFonts w:ascii="Arial Narrow" w:eastAsiaTheme="majorEastAsia" w:hAnsi="Arial Narrow"/>
          <w:sz w:val="22"/>
          <w:szCs w:val="22"/>
        </w:rPr>
        <w:t>Existe la capacidad de implementación de nuevas técnicas de diagnóstico</w:t>
      </w:r>
      <w:r>
        <w:rPr>
          <w:rStyle w:val="nfasissutil"/>
          <w:rFonts w:ascii="Arial Narrow" w:eastAsiaTheme="majorEastAsia" w:hAnsi="Arial Narrow"/>
          <w:sz w:val="22"/>
          <w:szCs w:val="22"/>
        </w:rPr>
        <w:t>.</w:t>
      </w:r>
    </w:p>
    <w:p w14:paraId="3C0663C6" w14:textId="3A002E81" w:rsidR="00942142" w:rsidRPr="00DB08FF" w:rsidRDefault="003617AC" w:rsidP="00D6116D">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Se c</w:t>
      </w:r>
      <w:r w:rsidR="00942142" w:rsidRPr="00DB08FF">
        <w:rPr>
          <w:rStyle w:val="nfasissutil"/>
          <w:rFonts w:ascii="Arial Narrow" w:eastAsiaTheme="majorEastAsia" w:hAnsi="Arial Narrow"/>
          <w:sz w:val="22"/>
          <w:szCs w:val="22"/>
        </w:rPr>
        <w:t>uenta con técnicas diagnósticas acreditadas.</w:t>
      </w:r>
    </w:p>
    <w:p w14:paraId="717E93D4" w14:textId="49E9B56A" w:rsidR="00942142" w:rsidRPr="00DB08FF" w:rsidRDefault="00942142" w:rsidP="00D6116D">
      <w:pPr>
        <w:pStyle w:val="Prrafodelista"/>
        <w:numPr>
          <w:ilvl w:val="0"/>
          <w:numId w:val="10"/>
        </w:numPr>
        <w:jc w:val="both"/>
        <w:rPr>
          <w:rStyle w:val="nfasissutil"/>
          <w:rFonts w:ascii="Arial Narrow" w:eastAsiaTheme="majorEastAsia" w:hAnsi="Arial Narrow"/>
          <w:sz w:val="22"/>
          <w:szCs w:val="22"/>
        </w:rPr>
      </w:pPr>
      <w:r w:rsidRPr="00DB08FF">
        <w:rPr>
          <w:rStyle w:val="nfasissutil"/>
          <w:rFonts w:ascii="Arial Narrow" w:eastAsiaTheme="majorEastAsia" w:hAnsi="Arial Narrow"/>
          <w:sz w:val="22"/>
          <w:szCs w:val="22"/>
        </w:rPr>
        <w:t>Amplia distribución a nivel nacional (Laboratorios en 11 regiones del país).</w:t>
      </w:r>
    </w:p>
    <w:p w14:paraId="20ACEB20" w14:textId="23C35C4D" w:rsidR="00942142" w:rsidRPr="00DB08FF" w:rsidRDefault="00942142" w:rsidP="00D6116D">
      <w:pPr>
        <w:pStyle w:val="Prrafodelista"/>
        <w:numPr>
          <w:ilvl w:val="0"/>
          <w:numId w:val="10"/>
        </w:numPr>
        <w:jc w:val="both"/>
        <w:rPr>
          <w:rStyle w:val="nfasissutil"/>
          <w:rFonts w:ascii="Arial Narrow" w:eastAsiaTheme="majorEastAsia" w:hAnsi="Arial Narrow"/>
          <w:sz w:val="22"/>
          <w:szCs w:val="22"/>
        </w:rPr>
      </w:pPr>
      <w:r w:rsidRPr="00DB08FF">
        <w:rPr>
          <w:rStyle w:val="nfasissutil"/>
          <w:rFonts w:ascii="Arial Narrow" w:eastAsiaTheme="majorEastAsia" w:hAnsi="Arial Narrow"/>
          <w:sz w:val="22"/>
          <w:szCs w:val="22"/>
        </w:rPr>
        <w:t>Posee un</w:t>
      </w:r>
      <w:r w:rsidR="00DB08FF" w:rsidRPr="00DB08FF">
        <w:rPr>
          <w:rStyle w:val="nfasissutil"/>
          <w:rFonts w:ascii="Arial Narrow" w:eastAsiaTheme="majorEastAsia" w:hAnsi="Arial Narrow"/>
          <w:sz w:val="22"/>
          <w:szCs w:val="22"/>
        </w:rPr>
        <w:t>a</w:t>
      </w:r>
      <w:r w:rsidRPr="00DB08FF">
        <w:rPr>
          <w:rStyle w:val="nfasissutil"/>
          <w:rFonts w:ascii="Arial Narrow" w:eastAsiaTheme="majorEastAsia" w:hAnsi="Arial Narrow"/>
          <w:sz w:val="22"/>
          <w:szCs w:val="22"/>
        </w:rPr>
        <w:t xml:space="preserve"> infraestructura </w:t>
      </w:r>
      <w:r w:rsidR="00DB08FF" w:rsidRPr="00DB08FF">
        <w:rPr>
          <w:rStyle w:val="nfasissutil"/>
          <w:rFonts w:ascii="Arial Narrow" w:eastAsiaTheme="majorEastAsia" w:hAnsi="Arial Narrow"/>
          <w:sz w:val="22"/>
          <w:szCs w:val="22"/>
        </w:rPr>
        <w:t>amplia</w:t>
      </w:r>
      <w:r w:rsidRPr="00DB08FF">
        <w:rPr>
          <w:rStyle w:val="nfasissutil"/>
          <w:rFonts w:ascii="Arial Narrow" w:eastAsiaTheme="majorEastAsia" w:hAnsi="Arial Narrow"/>
          <w:sz w:val="22"/>
          <w:szCs w:val="22"/>
        </w:rPr>
        <w:t xml:space="preserve"> y disponible</w:t>
      </w:r>
    </w:p>
    <w:p w14:paraId="3D096556" w14:textId="4D2606E2" w:rsidR="00942142" w:rsidRPr="00DB08FF" w:rsidRDefault="003617AC" w:rsidP="00D6116D">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Cuenta con</w:t>
      </w:r>
      <w:r w:rsidR="00942142" w:rsidRPr="00DB08FF">
        <w:rPr>
          <w:rStyle w:val="nfasissutil"/>
          <w:rFonts w:ascii="Arial Narrow" w:eastAsiaTheme="majorEastAsia" w:hAnsi="Arial Narrow"/>
          <w:sz w:val="22"/>
          <w:szCs w:val="22"/>
        </w:rPr>
        <w:t xml:space="preserve"> una amplia red de contactos nacionales e internacionales.</w:t>
      </w:r>
    </w:p>
    <w:p w14:paraId="74F7C1E8" w14:textId="672F5C4B" w:rsidR="00942142" w:rsidRPr="00DB08FF" w:rsidRDefault="00DB08FF" w:rsidP="00D6116D">
      <w:pPr>
        <w:pStyle w:val="Prrafodelista"/>
        <w:numPr>
          <w:ilvl w:val="0"/>
          <w:numId w:val="10"/>
        </w:numPr>
        <w:jc w:val="both"/>
        <w:rPr>
          <w:rStyle w:val="nfasissutil"/>
          <w:rFonts w:eastAsiaTheme="majorEastAsia"/>
          <w:sz w:val="22"/>
          <w:szCs w:val="22"/>
        </w:rPr>
      </w:pPr>
      <w:r w:rsidRPr="00DB08FF">
        <w:rPr>
          <w:rStyle w:val="nfasissutil"/>
          <w:rFonts w:ascii="Arial Narrow" w:eastAsiaTheme="majorEastAsia" w:hAnsi="Arial Narrow"/>
          <w:sz w:val="22"/>
          <w:szCs w:val="22"/>
        </w:rPr>
        <w:t>Se genera de gran volumen de información Fito y zoosanitaria y de inocuidad</w:t>
      </w:r>
      <w:r w:rsidRPr="00DB08FF">
        <w:rPr>
          <w:rStyle w:val="nfasissutil"/>
          <w:rFonts w:eastAsiaTheme="majorEastAsia"/>
          <w:sz w:val="22"/>
          <w:szCs w:val="22"/>
        </w:rPr>
        <w:t>.</w:t>
      </w:r>
    </w:p>
    <w:p w14:paraId="22360753" w14:textId="77777777" w:rsidR="00ED3AB6" w:rsidRPr="00DB08FF" w:rsidRDefault="00ED3AB6" w:rsidP="00D6116D">
      <w:pPr>
        <w:rPr>
          <w:rFonts w:eastAsiaTheme="majorEastAsia" w:cstheme="majorBidi"/>
          <w:sz w:val="26"/>
          <w:szCs w:val="26"/>
          <w:lang w:val="es-CL"/>
        </w:rPr>
      </w:pPr>
    </w:p>
    <w:p w14:paraId="00D3DB38" w14:textId="77777777" w:rsidR="009A21AE" w:rsidRDefault="009A21AE" w:rsidP="00147B16">
      <w:pPr>
        <w:rPr>
          <w:lang w:val="es-CL"/>
        </w:rPr>
      </w:pPr>
    </w:p>
    <w:p w14:paraId="4A075AA6" w14:textId="48B551C9" w:rsidR="00423D39" w:rsidRDefault="00423D39" w:rsidP="00674A83">
      <w:pPr>
        <w:pStyle w:val="Ttulo2"/>
      </w:pPr>
      <w:r>
        <w:lastRenderedPageBreak/>
        <w:t>Debilidades</w:t>
      </w:r>
    </w:p>
    <w:p w14:paraId="6F0F6EFF" w14:textId="5FC051A2" w:rsidR="00C27B27" w:rsidRDefault="00C27B27" w:rsidP="00C27B27">
      <w:pPr>
        <w:rPr>
          <w:lang w:val="es-CL"/>
        </w:rPr>
      </w:pPr>
    </w:p>
    <w:p w14:paraId="70089E52" w14:textId="7DCF3A94" w:rsidR="00C27B27" w:rsidRPr="00C27B27" w:rsidRDefault="00C27B27" w:rsidP="007C14F1">
      <w:pPr>
        <w:pStyle w:val="Textoindependiente"/>
        <w:rPr>
          <w:lang w:val="es-CL"/>
        </w:rPr>
      </w:pPr>
      <w:r>
        <w:rPr>
          <w:lang w:val="es-CL"/>
        </w:rPr>
        <w:t xml:space="preserve">Las debilidades fueron agrupadas según área identificada, es así como se presentan </w:t>
      </w:r>
      <w:r w:rsidR="00D6116D">
        <w:rPr>
          <w:lang w:val="es-CL"/>
        </w:rPr>
        <w:t>las debilidades</w:t>
      </w:r>
      <w:r>
        <w:rPr>
          <w:lang w:val="es-CL"/>
        </w:rPr>
        <w:t xml:space="preserve"> en Área de Operaciones, de Gestión de RED, RRHH, de Calidad y </w:t>
      </w:r>
      <w:r w:rsidR="00D6116D">
        <w:rPr>
          <w:lang w:val="es-CL"/>
        </w:rPr>
        <w:t>de I</w:t>
      </w:r>
      <w:r>
        <w:rPr>
          <w:lang w:val="es-CL"/>
        </w:rPr>
        <w:t>+D y Gestión de Información.</w:t>
      </w:r>
    </w:p>
    <w:p w14:paraId="1732DF8F" w14:textId="0F7D910B" w:rsidR="00C27B27" w:rsidRPr="00674A83" w:rsidRDefault="00FF2CFD" w:rsidP="00674A83">
      <w:pPr>
        <w:pStyle w:val="Ttulo3"/>
      </w:pPr>
      <w:r w:rsidRPr="00674A83">
        <w:t xml:space="preserve">Área Operaciones </w:t>
      </w:r>
    </w:p>
    <w:p w14:paraId="17B81DDB" w14:textId="77777777" w:rsidR="00FF2CFD" w:rsidRDefault="00FF2CFD" w:rsidP="00FF2CFD">
      <w:pPr>
        <w:rPr>
          <w:lang w:val="es-CL"/>
        </w:rPr>
      </w:pPr>
    </w:p>
    <w:p w14:paraId="5D7A854E" w14:textId="7777777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Falta de definición de presupuesto operacional acorde a las necesidades.</w:t>
      </w:r>
    </w:p>
    <w:p w14:paraId="54FC871D" w14:textId="3A843C5B" w:rsidR="00FF2CFD" w:rsidRPr="00DC30FE" w:rsidRDefault="00FF2CFD" w:rsidP="00DC30FE">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 xml:space="preserve">Ausencia </w:t>
      </w:r>
      <w:r w:rsidRPr="00FF2CFD">
        <w:rPr>
          <w:rStyle w:val="nfasissutil"/>
          <w:rFonts w:ascii="Arial Narrow" w:eastAsiaTheme="majorEastAsia" w:hAnsi="Arial Narrow"/>
          <w:sz w:val="22"/>
          <w:szCs w:val="22"/>
        </w:rPr>
        <w:t>de programa de mantención de infraestructura.</w:t>
      </w:r>
    </w:p>
    <w:p w14:paraId="68F560BD" w14:textId="7777777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Ausencia de programa de mantención y renovación de equipos centralizado.</w:t>
      </w:r>
    </w:p>
    <w:p w14:paraId="6402C8B2" w14:textId="43C60E3F" w:rsidR="00C27B27"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Gran dificultad para contar con controles positivos para diagnóstico oportuno.</w:t>
      </w:r>
    </w:p>
    <w:p w14:paraId="201D69B8" w14:textId="77777777" w:rsidR="00FF2CFD" w:rsidRPr="00FF2CFD" w:rsidRDefault="00FF2CFD" w:rsidP="00FF2CFD">
      <w:pPr>
        <w:pStyle w:val="Prrafodelista"/>
        <w:jc w:val="both"/>
        <w:rPr>
          <w:rStyle w:val="nfasissutil"/>
          <w:rFonts w:ascii="Arial Narrow" w:eastAsiaTheme="majorEastAsia" w:hAnsi="Arial Narrow"/>
          <w:sz w:val="22"/>
          <w:szCs w:val="22"/>
        </w:rPr>
      </w:pPr>
    </w:p>
    <w:p w14:paraId="1AB87568" w14:textId="77777777" w:rsidR="00FF2CFD" w:rsidRDefault="00FF2CFD" w:rsidP="00674A83">
      <w:pPr>
        <w:pStyle w:val="Ttulo3"/>
      </w:pPr>
      <w:r w:rsidRPr="00FF2CFD">
        <w:t xml:space="preserve">Área </w:t>
      </w:r>
      <w:r>
        <w:t>Gestión de RED</w:t>
      </w:r>
    </w:p>
    <w:p w14:paraId="775365C9" w14:textId="77777777" w:rsidR="009A21AE" w:rsidRPr="009A21AE" w:rsidRDefault="009A21AE" w:rsidP="009A21AE">
      <w:pPr>
        <w:rPr>
          <w:rStyle w:val="nfasissutil"/>
          <w:rFonts w:eastAsiaTheme="majorEastAsia"/>
        </w:rPr>
      </w:pPr>
    </w:p>
    <w:p w14:paraId="2B77E3D5" w14:textId="77777777" w:rsidR="009A21AE" w:rsidRDefault="009A21AE" w:rsidP="00FF2CFD">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Visión regionalista de los Laboratorios regionales</w:t>
      </w:r>
    </w:p>
    <w:p w14:paraId="5C08E355" w14:textId="7E80BA4C"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lastRenderedPageBreak/>
        <w:t xml:space="preserve">Ausencia </w:t>
      </w:r>
      <w:r w:rsidR="00D6116D" w:rsidRPr="00FF2CFD">
        <w:rPr>
          <w:rStyle w:val="nfasissutil"/>
          <w:rFonts w:ascii="Arial Narrow" w:eastAsiaTheme="majorEastAsia" w:hAnsi="Arial Narrow"/>
          <w:sz w:val="22"/>
          <w:szCs w:val="22"/>
        </w:rPr>
        <w:t>de definiciones</w:t>
      </w:r>
      <w:r w:rsidRPr="00FF2CFD">
        <w:rPr>
          <w:rStyle w:val="nfasissutil"/>
          <w:rFonts w:ascii="Arial Narrow" w:eastAsiaTheme="majorEastAsia" w:hAnsi="Arial Narrow"/>
          <w:sz w:val="22"/>
          <w:szCs w:val="22"/>
        </w:rPr>
        <w:t xml:space="preserve"> y objetivos </w:t>
      </w:r>
      <w:r w:rsidR="00D6116D" w:rsidRPr="00FF2CFD">
        <w:rPr>
          <w:rStyle w:val="nfasissutil"/>
          <w:rFonts w:ascii="Arial Narrow" w:eastAsiaTheme="majorEastAsia" w:hAnsi="Arial Narrow"/>
          <w:sz w:val="22"/>
          <w:szCs w:val="22"/>
        </w:rPr>
        <w:t>estratégicos institucionales de</w:t>
      </w:r>
      <w:r w:rsidRPr="00FF2CFD">
        <w:rPr>
          <w:rStyle w:val="nfasissutil"/>
          <w:rFonts w:ascii="Arial Narrow" w:eastAsiaTheme="majorEastAsia" w:hAnsi="Arial Narrow"/>
          <w:sz w:val="22"/>
          <w:szCs w:val="22"/>
        </w:rPr>
        <w:t xml:space="preserve"> largo plazo</w:t>
      </w:r>
    </w:p>
    <w:p w14:paraId="7FFCD998" w14:textId="614A0D30"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 xml:space="preserve">Existencia de un modelo organizacional de </w:t>
      </w:r>
      <w:r w:rsidR="009A21AE">
        <w:rPr>
          <w:rStyle w:val="nfasissutil"/>
          <w:rFonts w:ascii="Arial Narrow" w:eastAsiaTheme="majorEastAsia" w:hAnsi="Arial Narrow"/>
          <w:sz w:val="22"/>
          <w:szCs w:val="22"/>
        </w:rPr>
        <w:t>la RED que dificulta su gestión</w:t>
      </w:r>
      <w:r w:rsidRPr="00FF2CFD">
        <w:rPr>
          <w:rStyle w:val="nfasissutil"/>
          <w:rFonts w:ascii="Arial Narrow" w:eastAsiaTheme="majorEastAsia" w:hAnsi="Arial Narrow"/>
          <w:sz w:val="22"/>
          <w:szCs w:val="22"/>
        </w:rPr>
        <w:t xml:space="preserve">, doble dependencia de </w:t>
      </w:r>
      <w:r w:rsidR="009A21AE">
        <w:rPr>
          <w:rStyle w:val="nfasissutil"/>
          <w:rFonts w:ascii="Arial Narrow" w:eastAsiaTheme="majorEastAsia" w:hAnsi="Arial Narrow"/>
          <w:sz w:val="22"/>
          <w:szCs w:val="22"/>
        </w:rPr>
        <w:t>los Laboratorios Regionales</w:t>
      </w:r>
      <w:r w:rsidRPr="00FF2CFD">
        <w:rPr>
          <w:rStyle w:val="nfasissutil"/>
          <w:rFonts w:ascii="Arial Narrow" w:eastAsiaTheme="majorEastAsia" w:hAnsi="Arial Narrow"/>
          <w:sz w:val="22"/>
          <w:szCs w:val="22"/>
        </w:rPr>
        <w:t>.</w:t>
      </w:r>
    </w:p>
    <w:p w14:paraId="51DD1513" w14:textId="1CCBF8CC" w:rsidR="003617AC" w:rsidRDefault="003617AC" w:rsidP="00FF2CFD">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Falta de autonomía del Departamento de RED SAG  entorpece la gestión operacional y administrativa.</w:t>
      </w:r>
    </w:p>
    <w:p w14:paraId="68D09BCF" w14:textId="4FAD9940"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No existe claridad de la referencia técnica de la RED SAG</w:t>
      </w:r>
      <w:r w:rsidR="00874912">
        <w:rPr>
          <w:rStyle w:val="nfasissutil"/>
          <w:rFonts w:ascii="Arial Narrow" w:eastAsiaTheme="majorEastAsia" w:hAnsi="Arial Narrow"/>
          <w:sz w:val="22"/>
          <w:szCs w:val="22"/>
        </w:rPr>
        <w:t xml:space="preserve"> (Referido a la descentral</w:t>
      </w:r>
      <w:r w:rsidR="00AB1BC8">
        <w:rPr>
          <w:rStyle w:val="nfasissutil"/>
          <w:rFonts w:ascii="Arial Narrow" w:eastAsiaTheme="majorEastAsia" w:hAnsi="Arial Narrow"/>
          <w:sz w:val="22"/>
          <w:szCs w:val="22"/>
        </w:rPr>
        <w:t>i</w:t>
      </w:r>
      <w:r w:rsidR="00874912">
        <w:rPr>
          <w:rStyle w:val="nfasissutil"/>
          <w:rFonts w:ascii="Arial Narrow" w:eastAsiaTheme="majorEastAsia" w:hAnsi="Arial Narrow"/>
          <w:sz w:val="22"/>
          <w:szCs w:val="22"/>
        </w:rPr>
        <w:t>zación</w:t>
      </w:r>
      <w:r w:rsidR="00AB1BC8">
        <w:rPr>
          <w:rStyle w:val="nfasissutil"/>
          <w:rFonts w:ascii="Arial Narrow" w:eastAsiaTheme="majorEastAsia" w:hAnsi="Arial Narrow"/>
          <w:sz w:val="22"/>
          <w:szCs w:val="22"/>
        </w:rPr>
        <w:t xml:space="preserve"> </w:t>
      </w:r>
      <w:r w:rsidR="00874912">
        <w:rPr>
          <w:rStyle w:val="nfasissutil"/>
          <w:rFonts w:ascii="Arial Narrow" w:eastAsiaTheme="majorEastAsia" w:hAnsi="Arial Narrow"/>
          <w:sz w:val="22"/>
          <w:szCs w:val="22"/>
        </w:rPr>
        <w:t>de</w:t>
      </w:r>
      <w:r w:rsidR="00AB1BC8">
        <w:rPr>
          <w:rStyle w:val="nfasissutil"/>
          <w:rFonts w:ascii="Arial Narrow" w:eastAsiaTheme="majorEastAsia" w:hAnsi="Arial Narrow"/>
          <w:sz w:val="22"/>
          <w:szCs w:val="22"/>
        </w:rPr>
        <w:t xml:space="preserve"> </w:t>
      </w:r>
      <w:r w:rsidR="00874912">
        <w:rPr>
          <w:rStyle w:val="nfasissutil"/>
          <w:rFonts w:ascii="Arial Narrow" w:eastAsiaTheme="majorEastAsia" w:hAnsi="Arial Narrow"/>
          <w:sz w:val="22"/>
          <w:szCs w:val="22"/>
        </w:rPr>
        <w:t>la referencia en algunos temas a labora</w:t>
      </w:r>
      <w:r w:rsidR="00AB1BC8">
        <w:rPr>
          <w:rStyle w:val="nfasissutil"/>
          <w:rFonts w:ascii="Arial Narrow" w:eastAsiaTheme="majorEastAsia" w:hAnsi="Arial Narrow"/>
          <w:sz w:val="22"/>
          <w:szCs w:val="22"/>
        </w:rPr>
        <w:t>torios</w:t>
      </w:r>
      <w:r w:rsidR="00874912">
        <w:rPr>
          <w:rStyle w:val="nfasissutil"/>
          <w:rFonts w:ascii="Arial Narrow" w:eastAsiaTheme="majorEastAsia" w:hAnsi="Arial Narrow"/>
          <w:sz w:val="22"/>
          <w:szCs w:val="22"/>
        </w:rPr>
        <w:t xml:space="preserve"> regionales)</w:t>
      </w:r>
      <w:r w:rsidRPr="00FF2CFD">
        <w:rPr>
          <w:rStyle w:val="nfasissutil"/>
          <w:rFonts w:ascii="Arial Narrow" w:eastAsiaTheme="majorEastAsia" w:hAnsi="Arial Narrow"/>
          <w:sz w:val="22"/>
          <w:szCs w:val="22"/>
        </w:rPr>
        <w:t xml:space="preserve"> </w:t>
      </w:r>
    </w:p>
    <w:p w14:paraId="00C25714" w14:textId="7777777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Falta de rondas de Interlaboratorios a laboratorios SAG y autorizados.</w:t>
      </w:r>
    </w:p>
    <w:p w14:paraId="1ADBD365" w14:textId="7777777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 xml:space="preserve">Dispersión de actividades de supervisión y autorización de laboratorios autorizados </w:t>
      </w:r>
    </w:p>
    <w:p w14:paraId="27FCE1AC" w14:textId="04D3CB34"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Falta de difusión de las labores que se realizan en la RED SAG.</w:t>
      </w:r>
    </w:p>
    <w:p w14:paraId="3E4712FA" w14:textId="7777777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Baja capacidad de proactividad frente a nuevos desafíos intersectoriales</w:t>
      </w:r>
    </w:p>
    <w:p w14:paraId="68346964" w14:textId="706009A0"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lastRenderedPageBreak/>
        <w:t xml:space="preserve">Atención de emergencias sin recursos asociados para su ejecución. (Agrícola) </w:t>
      </w:r>
    </w:p>
    <w:p w14:paraId="2F5E3750" w14:textId="32999E47" w:rsidR="00FF2CFD" w:rsidRPr="00FF2CFD" w:rsidRDefault="00FF2CFD" w:rsidP="00FF2CFD">
      <w:pPr>
        <w:pStyle w:val="Prrafodelista"/>
        <w:numPr>
          <w:ilvl w:val="0"/>
          <w:numId w:val="10"/>
        </w:numPr>
        <w:jc w:val="both"/>
        <w:rPr>
          <w:rStyle w:val="nfasissutil"/>
          <w:rFonts w:ascii="Arial Narrow" w:eastAsiaTheme="majorEastAsia" w:hAnsi="Arial Narrow"/>
          <w:sz w:val="22"/>
          <w:szCs w:val="22"/>
        </w:rPr>
      </w:pPr>
      <w:r w:rsidRPr="00FF2CFD">
        <w:rPr>
          <w:rStyle w:val="nfasissutil"/>
          <w:rFonts w:ascii="Arial Narrow" w:eastAsiaTheme="majorEastAsia" w:hAnsi="Arial Narrow"/>
          <w:sz w:val="22"/>
          <w:szCs w:val="22"/>
        </w:rPr>
        <w:t xml:space="preserve">Escasa planificación </w:t>
      </w:r>
      <w:r w:rsidR="00455AA6" w:rsidRPr="00FF2CFD">
        <w:rPr>
          <w:rStyle w:val="nfasissutil"/>
          <w:rFonts w:ascii="Arial Narrow" w:eastAsiaTheme="majorEastAsia" w:hAnsi="Arial Narrow"/>
          <w:sz w:val="22"/>
          <w:szCs w:val="22"/>
        </w:rPr>
        <w:t>estratégi</w:t>
      </w:r>
      <w:r w:rsidR="00455AA6">
        <w:rPr>
          <w:rStyle w:val="nfasissutil"/>
          <w:rFonts w:ascii="Arial Narrow" w:eastAsiaTheme="majorEastAsia" w:hAnsi="Arial Narrow"/>
          <w:sz w:val="22"/>
          <w:szCs w:val="22"/>
        </w:rPr>
        <w:t>c</w:t>
      </w:r>
      <w:r w:rsidR="00455AA6" w:rsidRPr="00FF2CFD">
        <w:rPr>
          <w:rStyle w:val="nfasissutil"/>
          <w:rFonts w:ascii="Arial Narrow" w:eastAsiaTheme="majorEastAsia" w:hAnsi="Arial Narrow"/>
          <w:sz w:val="22"/>
          <w:szCs w:val="22"/>
        </w:rPr>
        <w:t>a</w:t>
      </w:r>
      <w:r w:rsidRPr="00FF2CFD">
        <w:rPr>
          <w:rStyle w:val="nfasissutil"/>
          <w:rFonts w:ascii="Arial Narrow" w:eastAsiaTheme="majorEastAsia" w:hAnsi="Arial Narrow"/>
          <w:sz w:val="22"/>
          <w:szCs w:val="22"/>
        </w:rPr>
        <w:t xml:space="preserve"> de las divisiones técnicas respecto de nuevos requerimientos.</w:t>
      </w:r>
    </w:p>
    <w:p w14:paraId="4C273A38" w14:textId="30D18EE6" w:rsidR="00FF2CFD" w:rsidRDefault="00FF2CFD" w:rsidP="00FF2CFD"/>
    <w:p w14:paraId="7263CE97" w14:textId="77777777" w:rsidR="00192497" w:rsidRPr="00FF2CFD" w:rsidRDefault="00192497" w:rsidP="00FF2CFD"/>
    <w:p w14:paraId="5A0726D8" w14:textId="126008F2" w:rsidR="00FF2CFD" w:rsidRDefault="00FF2CFD" w:rsidP="00674A83">
      <w:pPr>
        <w:pStyle w:val="Ttulo3"/>
      </w:pPr>
      <w:r w:rsidRPr="00FF2CFD">
        <w:t xml:space="preserve">Área </w:t>
      </w:r>
      <w:r>
        <w:t>Recursos Humanos</w:t>
      </w:r>
    </w:p>
    <w:p w14:paraId="0943EA42" w14:textId="0D7E9E40" w:rsidR="00FF2CFD" w:rsidRDefault="00FF2CFD" w:rsidP="00FF2CFD">
      <w:pPr>
        <w:rPr>
          <w:lang w:val="es-CL"/>
        </w:rPr>
      </w:pPr>
    </w:p>
    <w:p w14:paraId="4D89C089" w14:textId="48524E75" w:rsidR="00FF2CFD" w:rsidRPr="00220E2E" w:rsidRDefault="00FF2CFD"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Falta de multidisciplinariedad en constitución de equipos de laboratorios</w:t>
      </w:r>
    </w:p>
    <w:p w14:paraId="5265B1E3" w14:textId="6E214179" w:rsidR="00423D39" w:rsidRPr="00220E2E" w:rsidRDefault="0084207D" w:rsidP="00220E2E">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Ausencia de</w:t>
      </w:r>
      <w:r w:rsidR="00FF2CFD" w:rsidRPr="00220E2E">
        <w:rPr>
          <w:rStyle w:val="nfasissutil"/>
          <w:rFonts w:ascii="Arial Narrow" w:eastAsiaTheme="majorEastAsia" w:hAnsi="Arial Narrow"/>
          <w:sz w:val="22"/>
          <w:szCs w:val="22"/>
        </w:rPr>
        <w:t xml:space="preserve"> política de </w:t>
      </w:r>
      <w:r w:rsidR="00D6116D" w:rsidRPr="00220E2E">
        <w:rPr>
          <w:rStyle w:val="nfasissutil"/>
          <w:rFonts w:ascii="Arial Narrow" w:eastAsiaTheme="majorEastAsia" w:hAnsi="Arial Narrow"/>
          <w:sz w:val="22"/>
          <w:szCs w:val="22"/>
        </w:rPr>
        <w:t>capacitación y</w:t>
      </w:r>
      <w:r w:rsidR="00FF2CFD" w:rsidRPr="00220E2E">
        <w:rPr>
          <w:rStyle w:val="nfasissutil"/>
          <w:rFonts w:ascii="Arial Narrow" w:eastAsiaTheme="majorEastAsia" w:hAnsi="Arial Narrow"/>
          <w:sz w:val="22"/>
          <w:szCs w:val="22"/>
        </w:rPr>
        <w:t xml:space="preserve"> formación de nuevos especialistas.</w:t>
      </w:r>
    </w:p>
    <w:p w14:paraId="6868D811" w14:textId="2913C4CA" w:rsidR="00FF2CFD" w:rsidRPr="00220E2E" w:rsidRDefault="00FF2CFD"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Escaso</w:t>
      </w:r>
      <w:r w:rsidR="0084207D">
        <w:rPr>
          <w:rStyle w:val="nfasissutil"/>
          <w:rFonts w:ascii="Arial Narrow" w:eastAsiaTheme="majorEastAsia" w:hAnsi="Arial Narrow"/>
          <w:sz w:val="22"/>
          <w:szCs w:val="22"/>
        </w:rPr>
        <w:t>s</w:t>
      </w:r>
      <w:r w:rsidRPr="00220E2E">
        <w:rPr>
          <w:rStyle w:val="nfasissutil"/>
          <w:rFonts w:ascii="Arial Narrow" w:eastAsiaTheme="majorEastAsia" w:hAnsi="Arial Narrow"/>
          <w:sz w:val="22"/>
          <w:szCs w:val="22"/>
        </w:rPr>
        <w:t xml:space="preserve"> mecanismo</w:t>
      </w:r>
      <w:r w:rsidR="0084207D">
        <w:rPr>
          <w:rStyle w:val="nfasissutil"/>
          <w:rFonts w:ascii="Arial Narrow" w:eastAsiaTheme="majorEastAsia" w:hAnsi="Arial Narrow"/>
          <w:sz w:val="22"/>
          <w:szCs w:val="22"/>
        </w:rPr>
        <w:t>s</w:t>
      </w:r>
      <w:r w:rsidRPr="00220E2E">
        <w:rPr>
          <w:rStyle w:val="nfasissutil"/>
          <w:rFonts w:ascii="Arial Narrow" w:eastAsiaTheme="majorEastAsia" w:hAnsi="Arial Narrow"/>
          <w:sz w:val="22"/>
          <w:szCs w:val="22"/>
        </w:rPr>
        <w:t xml:space="preserve"> de reconocimiento.</w:t>
      </w:r>
    </w:p>
    <w:p w14:paraId="7CEF8193" w14:textId="54A472D7" w:rsidR="00FF2CFD" w:rsidRDefault="00FF2CFD" w:rsidP="00423D39">
      <w:pPr>
        <w:rPr>
          <w:lang w:val="es-CL"/>
        </w:rPr>
      </w:pPr>
    </w:p>
    <w:p w14:paraId="69939BCB" w14:textId="56EE0749" w:rsidR="00FF2CFD" w:rsidRDefault="00FF2CFD" w:rsidP="00674A83">
      <w:pPr>
        <w:pStyle w:val="Ttulo3"/>
      </w:pPr>
      <w:r w:rsidRPr="00FF2CFD">
        <w:t xml:space="preserve">Área </w:t>
      </w:r>
      <w:r>
        <w:t>Calidad</w:t>
      </w:r>
    </w:p>
    <w:p w14:paraId="049A71E9" w14:textId="493482F8" w:rsidR="00FF2CFD" w:rsidRDefault="00FF2CFD" w:rsidP="00FF2CFD">
      <w:pPr>
        <w:rPr>
          <w:lang w:val="es-CL"/>
        </w:rPr>
      </w:pPr>
    </w:p>
    <w:p w14:paraId="7E913DDB" w14:textId="23350C7F" w:rsidR="00FF2CFD" w:rsidRDefault="00FF2CFD"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Deficiencia en definición estratégica de gestión de calidad integral (Técnico y Soporte)</w:t>
      </w:r>
      <w:r w:rsidR="00455AA6">
        <w:rPr>
          <w:rStyle w:val="nfasissutil"/>
          <w:rFonts w:ascii="Arial Narrow" w:eastAsiaTheme="majorEastAsia" w:hAnsi="Arial Narrow"/>
          <w:sz w:val="22"/>
          <w:szCs w:val="22"/>
        </w:rPr>
        <w:t>.</w:t>
      </w:r>
    </w:p>
    <w:p w14:paraId="452D301D" w14:textId="238BC849" w:rsidR="00455AA6" w:rsidRPr="00220E2E" w:rsidRDefault="00455AA6" w:rsidP="00220E2E">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No hay cultura de calidad</w:t>
      </w:r>
    </w:p>
    <w:p w14:paraId="6894F372" w14:textId="77777777" w:rsidR="00455AA6" w:rsidRPr="00FF2CFD" w:rsidRDefault="00455AA6" w:rsidP="00FF2CFD">
      <w:pPr>
        <w:rPr>
          <w:lang w:val="es-CL"/>
        </w:rPr>
      </w:pPr>
    </w:p>
    <w:p w14:paraId="732019B5" w14:textId="44797CEA" w:rsidR="00423D39" w:rsidRDefault="00FF2CFD" w:rsidP="00674A83">
      <w:pPr>
        <w:pStyle w:val="Ttulo3"/>
      </w:pPr>
      <w:r w:rsidRPr="00FF2CFD">
        <w:t xml:space="preserve">Área </w:t>
      </w:r>
      <w:r w:rsidR="00220E2E">
        <w:t>I + D y Gestión de Información</w:t>
      </w:r>
    </w:p>
    <w:p w14:paraId="03B9FF65" w14:textId="77777777" w:rsidR="00220E2E" w:rsidRPr="00220E2E" w:rsidRDefault="00220E2E" w:rsidP="00220E2E">
      <w:pPr>
        <w:rPr>
          <w:lang w:val="es-CL"/>
        </w:rPr>
      </w:pPr>
    </w:p>
    <w:p w14:paraId="57BC82DB" w14:textId="2B60ADE9" w:rsidR="00423D39"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Ausencia de Políticas de investigación y estudios.</w:t>
      </w:r>
    </w:p>
    <w:p w14:paraId="36FC923F" w14:textId="712594EB"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 xml:space="preserve">Ausencia análisis de información generada </w:t>
      </w:r>
      <w:r w:rsidR="00D6116D" w:rsidRPr="00220E2E">
        <w:rPr>
          <w:rStyle w:val="nfasissutil"/>
          <w:rFonts w:ascii="Arial Narrow" w:eastAsiaTheme="majorEastAsia" w:hAnsi="Arial Narrow"/>
          <w:sz w:val="22"/>
          <w:szCs w:val="22"/>
        </w:rPr>
        <w:t>desde el</w:t>
      </w:r>
      <w:r w:rsidRPr="00220E2E">
        <w:rPr>
          <w:rStyle w:val="nfasissutil"/>
          <w:rFonts w:ascii="Arial Narrow" w:eastAsiaTheme="majorEastAsia" w:hAnsi="Arial Narrow"/>
          <w:sz w:val="22"/>
          <w:szCs w:val="22"/>
        </w:rPr>
        <w:t xml:space="preserve"> punto de vista sanitaria y de gestión</w:t>
      </w:r>
    </w:p>
    <w:p w14:paraId="633D9CE9" w14:textId="3315FAFB"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Falta de mecanismos de trasferencia de información intra RED.</w:t>
      </w:r>
    </w:p>
    <w:p w14:paraId="7807B1E4" w14:textId="73BD19EF"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Deficiente capacidad de difusión y externalización de los conocimientos.</w:t>
      </w:r>
    </w:p>
    <w:p w14:paraId="3898CDFA" w14:textId="5922B5E1"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Baja participación en proyectos de I + D</w:t>
      </w:r>
    </w:p>
    <w:p w14:paraId="6D4A4114" w14:textId="08796053" w:rsidR="00220E2E" w:rsidRPr="00220E2E" w:rsidRDefault="003617AC" w:rsidP="00220E2E">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 xml:space="preserve">No cuenta con un </w:t>
      </w:r>
      <w:r w:rsidR="0084207D">
        <w:rPr>
          <w:rStyle w:val="nfasissutil"/>
          <w:rFonts w:ascii="Arial Narrow" w:eastAsiaTheme="majorEastAsia" w:hAnsi="Arial Narrow"/>
          <w:sz w:val="22"/>
          <w:szCs w:val="22"/>
        </w:rPr>
        <w:t>sistema</w:t>
      </w:r>
      <w:r>
        <w:rPr>
          <w:rStyle w:val="nfasissutil"/>
          <w:rFonts w:ascii="Arial Narrow" w:eastAsiaTheme="majorEastAsia" w:hAnsi="Arial Narrow"/>
          <w:sz w:val="22"/>
          <w:szCs w:val="22"/>
        </w:rPr>
        <w:t xml:space="preserve"> informático de laboratorios, </w:t>
      </w:r>
      <w:r w:rsidR="0084207D">
        <w:rPr>
          <w:rStyle w:val="nfasissutil"/>
          <w:rFonts w:ascii="Arial Narrow" w:eastAsiaTheme="majorEastAsia" w:hAnsi="Arial Narrow"/>
          <w:sz w:val="22"/>
          <w:szCs w:val="22"/>
        </w:rPr>
        <w:t>la multiplicidad de sistemas existentes es antiguos, vulnerables y no se encuentran vinculados entre sí. Lo que dificulta conocer el volumen de trabajo por cada disciplina y laboratorio.</w:t>
      </w:r>
    </w:p>
    <w:p w14:paraId="23FE7516" w14:textId="4F7DD567" w:rsid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Limitado acceso al conocimiento científico</w:t>
      </w:r>
    </w:p>
    <w:p w14:paraId="2970ADDB" w14:textId="77777777" w:rsidR="00192497" w:rsidRPr="00220E2E" w:rsidRDefault="00192497" w:rsidP="00192497">
      <w:pPr>
        <w:pStyle w:val="Prrafodelista"/>
        <w:jc w:val="both"/>
        <w:rPr>
          <w:rStyle w:val="nfasissutil"/>
          <w:rFonts w:ascii="Arial Narrow" w:eastAsiaTheme="majorEastAsia" w:hAnsi="Arial Narrow"/>
          <w:sz w:val="22"/>
          <w:szCs w:val="22"/>
        </w:rPr>
      </w:pPr>
    </w:p>
    <w:p w14:paraId="0AE3AE44" w14:textId="19E45062" w:rsidR="00423D39" w:rsidRDefault="00423D39" w:rsidP="00674A83">
      <w:pPr>
        <w:pStyle w:val="Ttulo2"/>
      </w:pPr>
      <w:r>
        <w:lastRenderedPageBreak/>
        <w:t>Oportunidades</w:t>
      </w:r>
    </w:p>
    <w:p w14:paraId="66EC8A4E" w14:textId="5A9839D9" w:rsidR="00220E2E" w:rsidRDefault="00220E2E" w:rsidP="00220E2E">
      <w:pPr>
        <w:rPr>
          <w:lang w:val="es-CL"/>
        </w:rPr>
      </w:pPr>
    </w:p>
    <w:p w14:paraId="5AB262B5" w14:textId="75461AA4"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Posibilidad de establecer convenios nacionales e internacionales de cooperación técnica</w:t>
      </w:r>
      <w:r>
        <w:rPr>
          <w:rStyle w:val="nfasissutil"/>
          <w:rFonts w:ascii="Arial Narrow" w:eastAsiaTheme="majorEastAsia" w:hAnsi="Arial Narrow"/>
          <w:sz w:val="22"/>
          <w:szCs w:val="22"/>
        </w:rPr>
        <w:t>.</w:t>
      </w:r>
    </w:p>
    <w:p w14:paraId="05B886B6" w14:textId="456CAD6D"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Factibilidad de establecer alianzas estratégicas con otros organismos públicos y privados. (Industria y universidades)</w:t>
      </w:r>
      <w:r>
        <w:rPr>
          <w:rStyle w:val="nfasissutil"/>
          <w:rFonts w:ascii="Arial Narrow" w:eastAsiaTheme="majorEastAsia" w:hAnsi="Arial Narrow"/>
          <w:sz w:val="22"/>
          <w:szCs w:val="22"/>
        </w:rPr>
        <w:t>.</w:t>
      </w:r>
    </w:p>
    <w:p w14:paraId="0EB5A88E" w14:textId="115466DD" w:rsidR="00220E2E" w:rsidRPr="00220E2E" w:rsidRDefault="00455AA6" w:rsidP="00220E2E">
      <w:pPr>
        <w:pStyle w:val="Prrafodelista"/>
        <w:numPr>
          <w:ilvl w:val="0"/>
          <w:numId w:val="10"/>
        </w:numPr>
        <w:jc w:val="both"/>
        <w:rPr>
          <w:rStyle w:val="nfasissutil"/>
          <w:rFonts w:ascii="Arial Narrow" w:eastAsiaTheme="majorEastAsia" w:hAnsi="Arial Narrow"/>
          <w:sz w:val="22"/>
          <w:szCs w:val="22"/>
        </w:rPr>
      </w:pPr>
      <w:r>
        <w:rPr>
          <w:rStyle w:val="nfasissutil"/>
          <w:rFonts w:ascii="Arial Narrow" w:eastAsiaTheme="majorEastAsia" w:hAnsi="Arial Narrow"/>
          <w:sz w:val="22"/>
          <w:szCs w:val="22"/>
        </w:rPr>
        <w:t>La actual visión del concepto UNA SALUD, entendiendo a través de ella, la necesidad del trabajo multidisciplinario en el control de enfermedades zoonóticas emergentes y reemergentes y el mejoramiento de los ecosistemas existentes</w:t>
      </w:r>
      <w:r w:rsidR="00220E2E">
        <w:rPr>
          <w:rStyle w:val="nfasissutil"/>
          <w:rFonts w:ascii="Arial Narrow" w:eastAsiaTheme="majorEastAsia" w:hAnsi="Arial Narrow"/>
          <w:sz w:val="22"/>
          <w:szCs w:val="22"/>
        </w:rPr>
        <w:t>.</w:t>
      </w:r>
      <w:r w:rsidR="00220E2E" w:rsidRPr="00220E2E">
        <w:rPr>
          <w:rStyle w:val="nfasissutil"/>
          <w:rFonts w:ascii="Arial Narrow" w:eastAsiaTheme="majorEastAsia" w:hAnsi="Arial Narrow"/>
          <w:sz w:val="22"/>
          <w:szCs w:val="22"/>
        </w:rPr>
        <w:t xml:space="preserve"> </w:t>
      </w:r>
    </w:p>
    <w:p w14:paraId="1BEF6429" w14:textId="51014C77"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Existencia de posibilidades concretas de convertirse en Referencia en algunas técnicas a nivel nacional e internacional</w:t>
      </w:r>
      <w:r>
        <w:rPr>
          <w:rStyle w:val="nfasissutil"/>
          <w:rFonts w:ascii="Arial Narrow" w:eastAsiaTheme="majorEastAsia" w:hAnsi="Arial Narrow"/>
          <w:sz w:val="22"/>
          <w:szCs w:val="22"/>
        </w:rPr>
        <w:t>.</w:t>
      </w:r>
    </w:p>
    <w:p w14:paraId="253465A4" w14:textId="1791DA2D" w:rsidR="00423D39" w:rsidRDefault="00423D39" w:rsidP="00423D39">
      <w:pPr>
        <w:rPr>
          <w:lang w:val="es-CL"/>
        </w:rPr>
      </w:pPr>
    </w:p>
    <w:p w14:paraId="5544524A" w14:textId="45E1D729" w:rsidR="00423D39" w:rsidRDefault="00423D39" w:rsidP="00674A83">
      <w:pPr>
        <w:pStyle w:val="Ttulo2"/>
      </w:pPr>
      <w:r>
        <w:t>Amenazas</w:t>
      </w:r>
    </w:p>
    <w:p w14:paraId="04081817" w14:textId="7BD5B7CF" w:rsidR="00220E2E" w:rsidRDefault="00220E2E" w:rsidP="00220E2E">
      <w:pPr>
        <w:rPr>
          <w:lang w:val="es-CL"/>
        </w:rPr>
      </w:pPr>
    </w:p>
    <w:p w14:paraId="50F97310" w14:textId="49CEF50E"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lastRenderedPageBreak/>
        <w:t>Existen otras instituciones que tiene mayor capacidad de respuesta y anticipación de la RED SAG, que están a la vanguardia.</w:t>
      </w:r>
    </w:p>
    <w:p w14:paraId="5F9DB28B" w14:textId="77777777"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Aumento de las exigencias de mercados internacionales en nuevos diagnósticos.</w:t>
      </w:r>
    </w:p>
    <w:p w14:paraId="488931AF" w14:textId="77777777" w:rsidR="00220E2E" w:rsidRPr="00220E2E" w:rsidRDefault="00220E2E" w:rsidP="00220E2E">
      <w:pPr>
        <w:pStyle w:val="Prrafodelista"/>
        <w:numPr>
          <w:ilvl w:val="0"/>
          <w:numId w:val="10"/>
        </w:numPr>
        <w:jc w:val="both"/>
        <w:rPr>
          <w:rStyle w:val="nfasissutil"/>
          <w:rFonts w:ascii="Arial Narrow" w:eastAsiaTheme="majorEastAsia" w:hAnsi="Arial Narrow"/>
          <w:sz w:val="22"/>
          <w:szCs w:val="22"/>
        </w:rPr>
      </w:pPr>
      <w:r w:rsidRPr="00220E2E">
        <w:rPr>
          <w:rStyle w:val="nfasissutil"/>
          <w:rFonts w:ascii="Arial Narrow" w:eastAsiaTheme="majorEastAsia" w:hAnsi="Arial Narrow"/>
          <w:sz w:val="22"/>
          <w:szCs w:val="22"/>
        </w:rPr>
        <w:t>Mayor desarrollo de competidores directos de la RED SAG. (otros países de LATAM).</w:t>
      </w:r>
    </w:p>
    <w:p w14:paraId="3D7A9291" w14:textId="323E952F" w:rsidR="00220E2E" w:rsidRDefault="00220E2E" w:rsidP="00220E2E">
      <w:pPr>
        <w:rPr>
          <w:lang w:val="es-CL"/>
        </w:rPr>
      </w:pPr>
    </w:p>
    <w:p w14:paraId="10297163" w14:textId="0CD9B041" w:rsidR="0003659C" w:rsidRDefault="0003659C" w:rsidP="00220E2E">
      <w:pPr>
        <w:rPr>
          <w:lang w:val="es-CL"/>
        </w:rPr>
      </w:pPr>
    </w:p>
    <w:p w14:paraId="164B534E" w14:textId="649B73BD" w:rsidR="0084207D" w:rsidRDefault="0084207D" w:rsidP="00220E2E">
      <w:pPr>
        <w:rPr>
          <w:lang w:val="es-CL"/>
        </w:rPr>
      </w:pPr>
    </w:p>
    <w:p w14:paraId="3AB40795" w14:textId="14981117" w:rsidR="0084207D" w:rsidRDefault="0084207D" w:rsidP="00220E2E">
      <w:pPr>
        <w:rPr>
          <w:lang w:val="es-CL"/>
        </w:rPr>
      </w:pPr>
    </w:p>
    <w:p w14:paraId="28D46D6F" w14:textId="5E55D7FB" w:rsidR="0084207D" w:rsidRDefault="0084207D" w:rsidP="00220E2E">
      <w:pPr>
        <w:rPr>
          <w:lang w:val="es-CL"/>
        </w:rPr>
      </w:pPr>
    </w:p>
    <w:p w14:paraId="1E4BA5E2" w14:textId="207DCEC5" w:rsidR="0084207D" w:rsidRDefault="0084207D" w:rsidP="00220E2E">
      <w:pPr>
        <w:rPr>
          <w:lang w:val="es-CL"/>
        </w:rPr>
      </w:pPr>
    </w:p>
    <w:p w14:paraId="157213D7" w14:textId="77777777" w:rsidR="0084207D" w:rsidRPr="00220E2E" w:rsidRDefault="0084207D" w:rsidP="00220E2E">
      <w:pPr>
        <w:rPr>
          <w:lang w:val="es-CL"/>
        </w:rPr>
      </w:pPr>
    </w:p>
    <w:p w14:paraId="7B9F61B5" w14:textId="4A9E3406" w:rsidR="00423D39" w:rsidRDefault="00661726" w:rsidP="00661726">
      <w:pPr>
        <w:pStyle w:val="Ttulo1"/>
        <w:rPr>
          <w:lang w:val="es-CL"/>
        </w:rPr>
      </w:pPr>
      <w:r>
        <w:rPr>
          <w:lang w:val="es-CL"/>
        </w:rPr>
        <w:t xml:space="preserve">OBJETIVOS ESTRATEGICOS </w:t>
      </w:r>
    </w:p>
    <w:p w14:paraId="4787DAD7" w14:textId="2826730A" w:rsidR="00423D39" w:rsidRDefault="00423D39" w:rsidP="00423D39">
      <w:pPr>
        <w:rPr>
          <w:lang w:val="es-CL"/>
        </w:rPr>
      </w:pPr>
    </w:p>
    <w:p w14:paraId="661811B5" w14:textId="1405AE05" w:rsidR="00661726" w:rsidRDefault="00661726" w:rsidP="00423D39">
      <w:pPr>
        <w:rPr>
          <w:lang w:val="es-CL"/>
        </w:rPr>
      </w:pPr>
    </w:p>
    <w:p w14:paraId="38F1C4CB" w14:textId="79D3BDBE" w:rsidR="00661726" w:rsidRDefault="00661726" w:rsidP="007C14F1">
      <w:pPr>
        <w:pStyle w:val="Textoindependiente"/>
        <w:rPr>
          <w:lang w:val="es-CL"/>
        </w:rPr>
      </w:pPr>
      <w:r>
        <w:rPr>
          <w:lang w:val="es-CL"/>
        </w:rPr>
        <w:t xml:space="preserve">Una vez identificada la brecha existente entre la situación actual de la RED SAG y la visión definida, se utilizó la metodología de </w:t>
      </w:r>
      <w:r>
        <w:rPr>
          <w:lang w:val="es-CL"/>
        </w:rPr>
        <w:lastRenderedPageBreak/>
        <w:t>Marco Lógico para definir los Objetivos estratégicos y sus actividades.</w:t>
      </w:r>
    </w:p>
    <w:p w14:paraId="08402C56" w14:textId="27EF99C2" w:rsidR="00661726" w:rsidRDefault="00661726" w:rsidP="007C14F1">
      <w:pPr>
        <w:pStyle w:val="Textoindependiente"/>
        <w:rPr>
          <w:lang w:val="es-CL"/>
        </w:rPr>
      </w:pPr>
      <w:r>
        <w:rPr>
          <w:lang w:val="es-CL"/>
        </w:rPr>
        <w:t xml:space="preserve">A continuación, </w:t>
      </w:r>
      <w:r w:rsidR="00D94150">
        <w:rPr>
          <w:lang w:val="es-CL"/>
        </w:rPr>
        <w:t xml:space="preserve">se describen brevemente los objetivos estratégicos </w:t>
      </w:r>
      <w:r>
        <w:rPr>
          <w:lang w:val="es-CL"/>
        </w:rPr>
        <w:t>definidos:</w:t>
      </w:r>
    </w:p>
    <w:p w14:paraId="2DEA7B9F" w14:textId="77777777" w:rsidR="006B3B33" w:rsidRDefault="006B3B33" w:rsidP="007C14F1">
      <w:pPr>
        <w:pStyle w:val="Textoindependiente"/>
        <w:rPr>
          <w:lang w:val="es-CL"/>
        </w:rPr>
      </w:pPr>
    </w:p>
    <w:p w14:paraId="01EC3A8A" w14:textId="3E8BB17B" w:rsidR="006C0B6D" w:rsidRPr="006B3B33" w:rsidRDefault="00661726" w:rsidP="006B3B33">
      <w:pPr>
        <w:pStyle w:val="Prrafodelista"/>
        <w:numPr>
          <w:ilvl w:val="0"/>
          <w:numId w:val="14"/>
        </w:numPr>
        <w:rPr>
          <w:rFonts w:ascii="Arial Narrow" w:eastAsiaTheme="minorEastAsia" w:hAnsi="Arial Narrow"/>
          <w:b/>
          <w:bCs/>
          <w:sz w:val="22"/>
          <w:szCs w:val="22"/>
          <w:lang w:val="es-ES"/>
        </w:rPr>
      </w:pPr>
      <w:r w:rsidRPr="006B3B33">
        <w:rPr>
          <w:rFonts w:ascii="Arial Narrow" w:eastAsiaTheme="minorEastAsia" w:hAnsi="Arial Narrow"/>
          <w:b/>
          <w:bCs/>
          <w:sz w:val="22"/>
          <w:szCs w:val="22"/>
          <w:lang w:val="es-ES"/>
        </w:rPr>
        <w:t xml:space="preserve">Establecer política de RRHH específica para la RED SAG </w:t>
      </w:r>
      <w:r w:rsidR="006C0B6D" w:rsidRPr="006B3B33">
        <w:rPr>
          <w:rFonts w:ascii="Arial Narrow" w:eastAsiaTheme="minorEastAsia" w:hAnsi="Arial Narrow"/>
          <w:b/>
          <w:bCs/>
          <w:sz w:val="22"/>
          <w:szCs w:val="22"/>
          <w:lang w:val="es-ES"/>
        </w:rPr>
        <w:t xml:space="preserve">: </w:t>
      </w:r>
    </w:p>
    <w:p w14:paraId="102486D7" w14:textId="77777777" w:rsidR="006C0B6D" w:rsidRPr="006C0B6D" w:rsidRDefault="006C0B6D" w:rsidP="006C0B6D">
      <w:pPr>
        <w:pStyle w:val="Prrafodelista"/>
        <w:jc w:val="both"/>
        <w:rPr>
          <w:rFonts w:ascii="Arial Narrow" w:hAnsi="Arial Narrow"/>
          <w:bCs/>
          <w:sz w:val="22"/>
          <w:szCs w:val="22"/>
          <w:lang w:val="es-CL"/>
        </w:rPr>
      </w:pPr>
    </w:p>
    <w:p w14:paraId="3E9CB2D1" w14:textId="77777777" w:rsidR="00DC3379" w:rsidRDefault="006C0B6D" w:rsidP="007C14F1">
      <w:pPr>
        <w:pStyle w:val="Textoindependiente"/>
      </w:pPr>
      <w:r w:rsidRPr="006C0B6D">
        <w:t xml:space="preserve">Este objetivo apunta a resolver las deficiencias observadas en el análisis FODA así como aspectos detectados en el diagnóstico de situación realizado a la RED SAG. Focalizándose en la necesidad de preparar funcionarios para el recambio necesario dada la proyección de profesionales y técnicos que jubilaran en los próximos 10 años. </w:t>
      </w:r>
    </w:p>
    <w:p w14:paraId="06B98CDD" w14:textId="21A01808" w:rsidR="00DC3379" w:rsidRDefault="00DC3379" w:rsidP="007C14F1">
      <w:pPr>
        <w:pStyle w:val="Textoindependiente"/>
      </w:pPr>
      <w:r>
        <w:t>Dentro de las acciones planificadas se encuentran:</w:t>
      </w:r>
    </w:p>
    <w:p w14:paraId="16BF889A" w14:textId="2BDEE81A" w:rsidR="00DC3379" w:rsidRDefault="00DC3379" w:rsidP="00DC3379">
      <w:pPr>
        <w:pStyle w:val="Textoindependiente"/>
      </w:pPr>
      <w:r>
        <w:t xml:space="preserve">1.1 Elaborar perfiles de cargos acordes a las necesidades que presentan los </w:t>
      </w:r>
      <w:r w:rsidR="006B33DA">
        <w:t>diferentes laboratorios</w:t>
      </w:r>
      <w:r>
        <w:t xml:space="preserve"> que conformar la Red Nacional. </w:t>
      </w:r>
      <w:r w:rsidR="0055790E">
        <w:t xml:space="preserve">Dada las características de las funciones que realizan </w:t>
      </w:r>
      <w:r w:rsidR="0055790E">
        <w:lastRenderedPageBreak/>
        <w:t>los funcionarios en los lab</w:t>
      </w:r>
      <w:r w:rsidR="006B33DA">
        <w:t xml:space="preserve">oratorios de la </w:t>
      </w:r>
      <w:r w:rsidR="0055790E">
        <w:t xml:space="preserve">RED </w:t>
      </w:r>
      <w:r w:rsidR="006B33DA">
        <w:t xml:space="preserve">se requiere de perfiles de cargo específicos dada </w:t>
      </w:r>
      <w:r w:rsidR="0055790E">
        <w:t xml:space="preserve">la alta especificidad de sus </w:t>
      </w:r>
      <w:r w:rsidR="006B33DA">
        <w:t>labores y responsabilidades</w:t>
      </w:r>
      <w:r w:rsidR="001D5314">
        <w:t>.</w:t>
      </w:r>
      <w:r w:rsidR="0055790E">
        <w:t xml:space="preserve"> </w:t>
      </w:r>
      <w:r>
        <w:t xml:space="preserve"> </w:t>
      </w:r>
    </w:p>
    <w:p w14:paraId="4CE836C3" w14:textId="77777777" w:rsidR="00DC3379" w:rsidRDefault="00DC3379" w:rsidP="00DC3379">
      <w:pPr>
        <w:pStyle w:val="Textoindependiente"/>
      </w:pPr>
      <w:r>
        <w:t>1.2 Establecer programas de capacitación de laboratorio, acorde a las diferentes necesidades presentes en la Red Nacional, potenciando la especialización técnica de los equipos, que incluya un plan de capacitación y entrenamiento interno</w:t>
      </w:r>
    </w:p>
    <w:p w14:paraId="15C6ACD9" w14:textId="04441631" w:rsidR="00DC3379" w:rsidRDefault="00DC3379" w:rsidP="00DC3379">
      <w:pPr>
        <w:pStyle w:val="Textoindependiente"/>
      </w:pPr>
      <w:r>
        <w:t>1.</w:t>
      </w:r>
      <w:r w:rsidR="001D5314">
        <w:t>3</w:t>
      </w:r>
      <w:r>
        <w:t xml:space="preserve"> Establecer una política de reclutamiento y entrenamiento que permita la generación de experticia a través de la tutela de la persona pronta a jubilar.</w:t>
      </w:r>
    </w:p>
    <w:p w14:paraId="49E916B8" w14:textId="66DDDA42" w:rsidR="00DC3379" w:rsidRDefault="0084207D" w:rsidP="007C14F1">
      <w:pPr>
        <w:pStyle w:val="Textoindependiente"/>
      </w:pPr>
      <w:r>
        <w:t xml:space="preserve">1.4 Generar un programa de especialización o formación para las distintas especialidades que considere pasantías en centros de referencia </w:t>
      </w:r>
      <w:r w:rsidR="005058E0">
        <w:t>internacionales, accesos</w:t>
      </w:r>
      <w:r>
        <w:t xml:space="preserve"> a cursos formales con universidades nacionales e instituciones.</w:t>
      </w:r>
    </w:p>
    <w:p w14:paraId="786E618B" w14:textId="77777777" w:rsidR="00C548C9" w:rsidRDefault="00C548C9" w:rsidP="007C14F1">
      <w:pPr>
        <w:pStyle w:val="Textoindependiente"/>
      </w:pPr>
    </w:p>
    <w:p w14:paraId="470993CC" w14:textId="339D6435" w:rsidR="00661726" w:rsidRPr="006B3B33" w:rsidRDefault="00661726" w:rsidP="00661726">
      <w:pPr>
        <w:pStyle w:val="Prrafodelista"/>
        <w:numPr>
          <w:ilvl w:val="0"/>
          <w:numId w:val="14"/>
        </w:numPr>
        <w:rPr>
          <w:rFonts w:ascii="Arial Narrow" w:eastAsiaTheme="minorEastAsia" w:hAnsi="Arial Narrow"/>
          <w:b/>
          <w:bCs/>
          <w:sz w:val="22"/>
          <w:szCs w:val="22"/>
          <w:lang w:val="es-ES"/>
        </w:rPr>
      </w:pPr>
      <w:r w:rsidRPr="006B3B33">
        <w:rPr>
          <w:rFonts w:ascii="Arial Narrow" w:eastAsiaTheme="minorEastAsia" w:hAnsi="Arial Narrow"/>
          <w:b/>
          <w:bCs/>
          <w:sz w:val="22"/>
          <w:szCs w:val="22"/>
          <w:lang w:val="es-ES"/>
        </w:rPr>
        <w:t xml:space="preserve">Fomentar política de I +D en RED SAG de </w:t>
      </w:r>
      <w:r w:rsidR="006C0B6D" w:rsidRPr="006B3B33">
        <w:rPr>
          <w:rFonts w:ascii="Arial Narrow" w:eastAsiaTheme="minorEastAsia" w:hAnsi="Arial Narrow"/>
          <w:b/>
          <w:bCs/>
          <w:sz w:val="22"/>
          <w:szCs w:val="22"/>
          <w:lang w:val="es-ES"/>
        </w:rPr>
        <w:t xml:space="preserve">Laboratorios: </w:t>
      </w:r>
    </w:p>
    <w:p w14:paraId="381A2636" w14:textId="53CEE043" w:rsidR="006C0B6D" w:rsidRDefault="006C0B6D" w:rsidP="006C0B6D">
      <w:pPr>
        <w:rPr>
          <w:rFonts w:eastAsiaTheme="minorEastAsia"/>
          <w:bCs/>
          <w:lang w:val="es-CL"/>
        </w:rPr>
      </w:pPr>
    </w:p>
    <w:p w14:paraId="3A5744EE" w14:textId="47BC645B" w:rsidR="00C91B34" w:rsidRDefault="006C0B6D" w:rsidP="007C14F1">
      <w:pPr>
        <w:pStyle w:val="Textoindependiente"/>
        <w:rPr>
          <w:lang w:val="es-CL"/>
        </w:rPr>
      </w:pPr>
      <w:r>
        <w:rPr>
          <w:lang w:val="es-CL"/>
        </w:rPr>
        <w:lastRenderedPageBreak/>
        <w:t>En la actualidad la RED tiene una baja a</w:t>
      </w:r>
      <w:r w:rsidR="002D1612">
        <w:rPr>
          <w:lang w:val="es-CL"/>
        </w:rPr>
        <w:t>ctividad en proyectos de I + D</w:t>
      </w:r>
      <w:r w:rsidR="00014FEA">
        <w:rPr>
          <w:lang w:val="es-CL"/>
        </w:rPr>
        <w:t>, no existiendo directrices transversales que orienten las iniciativas en este ámbito de desarrollo</w:t>
      </w:r>
      <w:r w:rsidR="00D67412">
        <w:rPr>
          <w:lang w:val="es-CL"/>
        </w:rPr>
        <w:t xml:space="preserve">. Para ello se decidió </w:t>
      </w:r>
      <w:r w:rsidR="001F21BD">
        <w:rPr>
          <w:lang w:val="es-CL"/>
        </w:rPr>
        <w:t>g</w:t>
      </w:r>
      <w:r w:rsidR="00D67412" w:rsidRPr="00D67412">
        <w:rPr>
          <w:lang w:val="es-CL"/>
        </w:rPr>
        <w:t>enerar una política de  I + D que oriente</w:t>
      </w:r>
      <w:r w:rsidR="001F21BD">
        <w:rPr>
          <w:lang w:val="es-CL"/>
        </w:rPr>
        <w:t xml:space="preserve"> los lineamientos en este ámbito.</w:t>
      </w:r>
      <w:r w:rsidR="00321F75">
        <w:rPr>
          <w:lang w:val="es-CL"/>
        </w:rPr>
        <w:t xml:space="preserve"> </w:t>
      </w:r>
      <w:r w:rsidR="001F21BD">
        <w:rPr>
          <w:lang w:val="es-CL"/>
        </w:rPr>
        <w:t xml:space="preserve">Uno de los principales logros que se busca establecimiento esta política es el </w:t>
      </w:r>
      <w:r w:rsidR="00321F75">
        <w:rPr>
          <w:lang w:val="es-CL"/>
        </w:rPr>
        <w:t xml:space="preserve">desarrollo en conjunto de proyectos </w:t>
      </w:r>
      <w:r w:rsidR="00321F75" w:rsidRPr="00333A36">
        <w:rPr>
          <w:lang w:val="es-CL"/>
        </w:rPr>
        <w:t>que permitan generar nuevas metodologías de trabajo, validación de nuevas técnicas diagnósticas, así como adquirir a través de la ejecución de proyectos equipamiento de punta.</w:t>
      </w:r>
      <w:r w:rsidR="00014FEA">
        <w:rPr>
          <w:lang w:val="es-CL"/>
        </w:rPr>
        <w:t xml:space="preserve">  Para lograr este </w:t>
      </w:r>
      <w:r w:rsidR="00C91B34">
        <w:rPr>
          <w:lang w:val="es-CL"/>
        </w:rPr>
        <w:t>objetivo se han establecido las siguientes acciones:</w:t>
      </w:r>
    </w:p>
    <w:p w14:paraId="5552917D" w14:textId="77777777" w:rsidR="00C548C9" w:rsidRDefault="00C548C9" w:rsidP="007C14F1">
      <w:pPr>
        <w:pStyle w:val="Textoindependiente"/>
        <w:rPr>
          <w:lang w:val="es-CL"/>
        </w:rPr>
      </w:pPr>
    </w:p>
    <w:p w14:paraId="6F884999" w14:textId="60FF1ABC" w:rsidR="00DC38E5" w:rsidRDefault="00DC38E5" w:rsidP="00DC38E5">
      <w:pPr>
        <w:pStyle w:val="Textoindependiente"/>
        <w:rPr>
          <w:lang w:val="es-CL"/>
        </w:rPr>
      </w:pPr>
      <w:r w:rsidRPr="00DC38E5">
        <w:rPr>
          <w:lang w:val="es-CL"/>
        </w:rPr>
        <w:t xml:space="preserve">2.1 Establecer una unidad de Proyectos en la RED SAG de </w:t>
      </w:r>
      <w:r w:rsidR="007A2EE0" w:rsidRPr="00DC38E5">
        <w:rPr>
          <w:lang w:val="es-CL"/>
        </w:rPr>
        <w:t>Laboratorios.</w:t>
      </w:r>
      <w:r>
        <w:rPr>
          <w:lang w:val="es-CL"/>
        </w:rPr>
        <w:t xml:space="preserve"> Esta unidad tendrá como función </w:t>
      </w:r>
      <w:r w:rsidR="007A2EE0">
        <w:rPr>
          <w:lang w:val="es-CL"/>
        </w:rPr>
        <w:t xml:space="preserve">la articulación entre las diferentes unidades técnicas de la RED para la gestión de </w:t>
      </w:r>
      <w:r w:rsidR="005323A9">
        <w:rPr>
          <w:lang w:val="es-CL"/>
        </w:rPr>
        <w:t xml:space="preserve">la elaboración, financiamiento y </w:t>
      </w:r>
      <w:r w:rsidR="007A2EE0">
        <w:rPr>
          <w:lang w:val="es-CL"/>
        </w:rPr>
        <w:t>ejecución de proyectos de investigación e inversión.</w:t>
      </w:r>
    </w:p>
    <w:p w14:paraId="299AB04C" w14:textId="407C65FE" w:rsidR="00321F75" w:rsidRDefault="00DC38E5" w:rsidP="00DC38E5">
      <w:pPr>
        <w:pStyle w:val="Textoindependiente"/>
        <w:rPr>
          <w:lang w:val="es-CL"/>
        </w:rPr>
      </w:pPr>
      <w:r w:rsidRPr="00DC38E5">
        <w:rPr>
          <w:lang w:val="es-CL"/>
        </w:rPr>
        <w:t>2.2 Consolidar</w:t>
      </w:r>
      <w:r w:rsidR="009D5E24">
        <w:rPr>
          <w:lang w:val="es-CL"/>
        </w:rPr>
        <w:t>,</w:t>
      </w:r>
      <w:r w:rsidRPr="00DC38E5">
        <w:rPr>
          <w:lang w:val="es-CL"/>
        </w:rPr>
        <w:t xml:space="preserve"> difundir convenios de cooperación</w:t>
      </w:r>
      <w:r w:rsidR="008E56F7">
        <w:rPr>
          <w:lang w:val="es-CL"/>
        </w:rPr>
        <w:t xml:space="preserve"> </w:t>
      </w:r>
      <w:r w:rsidR="008E56F7" w:rsidRPr="00DC38E5">
        <w:rPr>
          <w:lang w:val="es-CL"/>
        </w:rPr>
        <w:t>existentes</w:t>
      </w:r>
      <w:r w:rsidRPr="00DC38E5">
        <w:rPr>
          <w:lang w:val="es-CL"/>
        </w:rPr>
        <w:t xml:space="preserve"> con instituciones de investigación nacional e internacional</w:t>
      </w:r>
      <w:r w:rsidR="008E56F7">
        <w:rPr>
          <w:lang w:val="es-CL"/>
        </w:rPr>
        <w:t xml:space="preserve"> e </w:t>
      </w:r>
      <w:r w:rsidR="008E56F7">
        <w:rPr>
          <w:lang w:val="es-CL"/>
        </w:rPr>
        <w:lastRenderedPageBreak/>
        <w:t xml:space="preserve">identificar necesidades no cubiertas para gestionar nuevos convenios que los </w:t>
      </w:r>
      <w:r w:rsidR="003D28E5">
        <w:rPr>
          <w:lang w:val="es-CL"/>
        </w:rPr>
        <w:t>cubran.</w:t>
      </w:r>
      <w:r w:rsidR="007A2EE0">
        <w:rPr>
          <w:lang w:val="es-CL"/>
        </w:rPr>
        <w:t xml:space="preserve"> Se requiere consolidar los convenios de cooperación existentes </w:t>
      </w:r>
      <w:r w:rsidR="009D5E24">
        <w:rPr>
          <w:lang w:val="es-CL"/>
        </w:rPr>
        <w:t>y difundir sus alcances</w:t>
      </w:r>
      <w:r w:rsidR="003D28E5">
        <w:rPr>
          <w:lang w:val="es-CL"/>
        </w:rPr>
        <w:t xml:space="preserve">, beneficios y oportunidades para los funcionarios de la RED. </w:t>
      </w:r>
    </w:p>
    <w:p w14:paraId="60B72B5C" w14:textId="4B58263F" w:rsidR="00321F75" w:rsidRDefault="00321F75" w:rsidP="00DC38E5">
      <w:pPr>
        <w:pStyle w:val="Textoindependiente"/>
        <w:rPr>
          <w:lang w:val="es-CL"/>
        </w:rPr>
      </w:pPr>
      <w:r w:rsidRPr="00321F75">
        <w:rPr>
          <w:lang w:val="es-CL"/>
        </w:rPr>
        <w:t>2.3 Implementar mecanismo de participación de funcionario de la RED en eventos científicos nacionales e internacionales</w:t>
      </w:r>
      <w:r>
        <w:rPr>
          <w:lang w:val="es-CL"/>
        </w:rPr>
        <w:t>, de esta manera se fomentará la investigación aplicada y el acceso a la información científica de punta</w:t>
      </w:r>
      <w:r w:rsidR="005D0CE1">
        <w:rPr>
          <w:lang w:val="es-CL"/>
        </w:rPr>
        <w:t xml:space="preserve"> a los profesionales que trabajan en la RED de Laboratorios</w:t>
      </w:r>
      <w:r w:rsidR="00D35448">
        <w:rPr>
          <w:lang w:val="es-CL"/>
        </w:rPr>
        <w:t xml:space="preserve"> además de generar vínculos de los profesionales de la RED con el mundo científico nacional e internacional.</w:t>
      </w:r>
    </w:p>
    <w:p w14:paraId="59BBD6E1" w14:textId="3823929D" w:rsidR="00D35448" w:rsidRDefault="005058E0" w:rsidP="00DC38E5">
      <w:pPr>
        <w:pStyle w:val="Textoindependiente"/>
        <w:rPr>
          <w:lang w:val="es-CL"/>
        </w:rPr>
      </w:pPr>
      <w:r w:rsidRPr="00D35448">
        <w:rPr>
          <w:lang w:val="es-CL"/>
        </w:rPr>
        <w:t>2.</w:t>
      </w:r>
      <w:r>
        <w:rPr>
          <w:lang w:val="es-CL"/>
        </w:rPr>
        <w:t>4</w:t>
      </w:r>
      <w:r w:rsidRPr="00D35448">
        <w:rPr>
          <w:lang w:val="es-CL"/>
        </w:rPr>
        <w:t xml:space="preserve"> Incrementar</w:t>
      </w:r>
      <w:r w:rsidR="00D35448" w:rsidRPr="00D35448">
        <w:rPr>
          <w:lang w:val="es-CL"/>
        </w:rPr>
        <w:t xml:space="preserve"> los acceso</w:t>
      </w:r>
      <w:r>
        <w:rPr>
          <w:lang w:val="es-CL"/>
        </w:rPr>
        <w:t>s</w:t>
      </w:r>
      <w:r w:rsidR="00D35448" w:rsidRPr="00D35448">
        <w:rPr>
          <w:lang w:val="es-CL"/>
        </w:rPr>
        <w:t xml:space="preserve"> a información científica actualizada para los funcionarios de la RED</w:t>
      </w:r>
      <w:r w:rsidR="00D35448">
        <w:rPr>
          <w:lang w:val="es-CL"/>
        </w:rPr>
        <w:t xml:space="preserve"> este objetivo se concretará principalmente a tr</w:t>
      </w:r>
      <w:r w:rsidR="00D35448" w:rsidRPr="00D35448">
        <w:rPr>
          <w:lang w:val="es-CL"/>
        </w:rPr>
        <w:t xml:space="preserve">avés de </w:t>
      </w:r>
      <w:r w:rsidR="00D35448">
        <w:rPr>
          <w:lang w:val="es-CL"/>
        </w:rPr>
        <w:t>los</w:t>
      </w:r>
      <w:r w:rsidR="00D35448" w:rsidRPr="00D35448">
        <w:rPr>
          <w:lang w:val="es-CL"/>
        </w:rPr>
        <w:t xml:space="preserve"> convenios de cooperación </w:t>
      </w:r>
      <w:r w:rsidR="00D35448">
        <w:rPr>
          <w:lang w:val="es-CL"/>
        </w:rPr>
        <w:t xml:space="preserve">existentes </w:t>
      </w:r>
      <w:r w:rsidR="00D35448" w:rsidRPr="00D35448">
        <w:rPr>
          <w:lang w:val="es-CL"/>
        </w:rPr>
        <w:t>específicamente con universidades</w:t>
      </w:r>
      <w:r w:rsidR="00BD77DE">
        <w:rPr>
          <w:lang w:val="es-CL"/>
        </w:rPr>
        <w:t xml:space="preserve">, con los cuales se busca </w:t>
      </w:r>
      <w:r w:rsidR="00D35448" w:rsidRPr="00D35448">
        <w:rPr>
          <w:lang w:val="es-CL"/>
        </w:rPr>
        <w:t>tener acceso al conocimiento científico actual compartiendo las fuentes de información científica con estas instituciones.</w:t>
      </w:r>
    </w:p>
    <w:p w14:paraId="41013223" w14:textId="544E6CAC" w:rsidR="00333A36" w:rsidRDefault="00333A36" w:rsidP="00333A36">
      <w:pPr>
        <w:pStyle w:val="Textoindependiente"/>
        <w:rPr>
          <w:lang w:val="es-CL"/>
        </w:rPr>
      </w:pPr>
      <w:r w:rsidRPr="00333A36">
        <w:rPr>
          <w:lang w:val="es-CL"/>
        </w:rPr>
        <w:lastRenderedPageBreak/>
        <w:t>2.</w:t>
      </w:r>
      <w:r w:rsidR="00BD77DE">
        <w:rPr>
          <w:lang w:val="es-CL"/>
        </w:rPr>
        <w:t>5</w:t>
      </w:r>
      <w:r w:rsidRPr="00333A36">
        <w:rPr>
          <w:lang w:val="es-CL"/>
        </w:rPr>
        <w:t xml:space="preserve"> Establecer las Jornadas Científicas de la RED SAG de Laboratorios como un evento de divulgación científica de alcance nacional</w:t>
      </w:r>
      <w:r w:rsidR="00BD77DE">
        <w:rPr>
          <w:lang w:val="es-CL"/>
        </w:rPr>
        <w:t>. Estas Jornadas fueron creadas en el año 2021, y se planifica realizarlas anualmente incrementando el alcance de estas jornadas de manera de convertirlas en una instancia de difusión del conocimiento científico generado por los profesionales de la RED a nivel interno como nacional.</w:t>
      </w:r>
    </w:p>
    <w:p w14:paraId="71213EB2" w14:textId="77777777" w:rsidR="0015618D" w:rsidRPr="000C3082" w:rsidRDefault="0015618D" w:rsidP="00DC38E5">
      <w:pPr>
        <w:pStyle w:val="Textoindependiente"/>
        <w:rPr>
          <w:color w:val="C00000"/>
          <w:lang w:val="es-CL"/>
        </w:rPr>
      </w:pPr>
    </w:p>
    <w:p w14:paraId="65DFA57E" w14:textId="359C876D" w:rsidR="00661726" w:rsidRPr="006B3B33" w:rsidRDefault="00661726" w:rsidP="00661726">
      <w:pPr>
        <w:pStyle w:val="Prrafodelista"/>
        <w:numPr>
          <w:ilvl w:val="0"/>
          <w:numId w:val="14"/>
        </w:numPr>
        <w:rPr>
          <w:rFonts w:ascii="Arial Narrow" w:eastAsiaTheme="minorEastAsia" w:hAnsi="Arial Narrow"/>
          <w:b/>
          <w:bCs/>
          <w:sz w:val="22"/>
          <w:szCs w:val="22"/>
          <w:lang w:val="es-ES"/>
        </w:rPr>
      </w:pPr>
      <w:r w:rsidRPr="006B3B33">
        <w:rPr>
          <w:rFonts w:ascii="Arial Narrow" w:eastAsiaTheme="minorEastAsia" w:hAnsi="Arial Narrow"/>
          <w:b/>
          <w:bCs/>
          <w:sz w:val="22"/>
          <w:szCs w:val="22"/>
          <w:lang w:val="es-ES"/>
        </w:rPr>
        <w:t xml:space="preserve">Mejorar la Gestión Operacional y Administrativa de la RED </w:t>
      </w:r>
    </w:p>
    <w:p w14:paraId="51044021" w14:textId="5ABFF8F0" w:rsidR="001435DC" w:rsidRPr="000C3082" w:rsidRDefault="001435DC" w:rsidP="001435DC">
      <w:pPr>
        <w:rPr>
          <w:rFonts w:eastAsiaTheme="minorEastAsia"/>
          <w:bCs/>
          <w:color w:val="C00000"/>
          <w:lang w:val="es-CL"/>
        </w:rPr>
      </w:pPr>
    </w:p>
    <w:p w14:paraId="4D6AC88A" w14:textId="0CE2B6FE" w:rsidR="00A21493" w:rsidRDefault="006D4C2F" w:rsidP="007C14F1">
      <w:pPr>
        <w:pStyle w:val="Textoindependiente"/>
        <w:rPr>
          <w:lang w:val="es-CL"/>
        </w:rPr>
      </w:pPr>
      <w:r w:rsidRPr="00270741">
        <w:rPr>
          <w:lang w:val="es-CL"/>
        </w:rPr>
        <w:t>La</w:t>
      </w:r>
      <w:r w:rsidR="001F4E1C" w:rsidRPr="00270741">
        <w:rPr>
          <w:lang w:val="es-CL"/>
        </w:rPr>
        <w:t xml:space="preserve"> </w:t>
      </w:r>
      <w:r w:rsidRPr="00270741">
        <w:rPr>
          <w:lang w:val="es-CL"/>
        </w:rPr>
        <w:t>gestión</w:t>
      </w:r>
      <w:r w:rsidR="001F4E1C" w:rsidRPr="00270741">
        <w:rPr>
          <w:lang w:val="es-CL"/>
        </w:rPr>
        <w:t xml:space="preserve"> </w:t>
      </w:r>
      <w:r w:rsidRPr="00270741">
        <w:rPr>
          <w:lang w:val="es-CL"/>
        </w:rPr>
        <w:t>operacional</w:t>
      </w:r>
      <w:r w:rsidR="001F4E1C" w:rsidRPr="00270741">
        <w:rPr>
          <w:lang w:val="es-CL"/>
        </w:rPr>
        <w:t xml:space="preserve"> de la RED es uno de los pilares en la que se sustenta el quehacer </w:t>
      </w:r>
      <w:r w:rsidRPr="00270741">
        <w:rPr>
          <w:lang w:val="es-CL"/>
        </w:rPr>
        <w:t>eficiente</w:t>
      </w:r>
      <w:r w:rsidR="001F4E1C" w:rsidRPr="00270741">
        <w:rPr>
          <w:lang w:val="es-CL"/>
        </w:rPr>
        <w:t xml:space="preserve"> de </w:t>
      </w:r>
      <w:r w:rsidRPr="00270741">
        <w:rPr>
          <w:lang w:val="es-CL"/>
        </w:rPr>
        <w:t>ella</w:t>
      </w:r>
      <w:r w:rsidR="001F4E1C" w:rsidRPr="00270741">
        <w:rPr>
          <w:lang w:val="es-CL"/>
        </w:rPr>
        <w:t xml:space="preserve">. El </w:t>
      </w:r>
      <w:r w:rsidRPr="00270741">
        <w:rPr>
          <w:lang w:val="es-CL"/>
        </w:rPr>
        <w:t>diagnóstico</w:t>
      </w:r>
      <w:r w:rsidR="001F4E1C" w:rsidRPr="00270741">
        <w:rPr>
          <w:lang w:val="es-CL"/>
        </w:rPr>
        <w:t xml:space="preserve"> </w:t>
      </w:r>
      <w:r w:rsidRPr="00270741">
        <w:rPr>
          <w:lang w:val="es-CL"/>
        </w:rPr>
        <w:t>realizado</w:t>
      </w:r>
      <w:r w:rsidR="001F4E1C" w:rsidRPr="00270741">
        <w:rPr>
          <w:lang w:val="es-CL"/>
        </w:rPr>
        <w:t xml:space="preserve"> demuestra que existen falencias importantes en este </w:t>
      </w:r>
      <w:r w:rsidRPr="00270741">
        <w:rPr>
          <w:lang w:val="es-CL"/>
        </w:rPr>
        <w:t>aspecto</w:t>
      </w:r>
      <w:r w:rsidR="001F4E1C" w:rsidRPr="00270741">
        <w:rPr>
          <w:lang w:val="es-CL"/>
        </w:rPr>
        <w:t xml:space="preserve">. </w:t>
      </w:r>
      <w:r w:rsidRPr="00270741">
        <w:rPr>
          <w:lang w:val="es-CL"/>
        </w:rPr>
        <w:t xml:space="preserve">Para </w:t>
      </w:r>
      <w:r w:rsidR="001F4E1C" w:rsidRPr="00270741">
        <w:rPr>
          <w:lang w:val="es-CL"/>
        </w:rPr>
        <w:t>ello se busca no sólo mejorar los aspectos operativos del Complejo L</w:t>
      </w:r>
      <w:r w:rsidRPr="00270741">
        <w:rPr>
          <w:lang w:val="es-CL"/>
        </w:rPr>
        <w:t>o</w:t>
      </w:r>
      <w:r w:rsidR="001F4E1C" w:rsidRPr="00270741">
        <w:rPr>
          <w:lang w:val="es-CL"/>
        </w:rPr>
        <w:t xml:space="preserve"> Aguirre sino también que el </w:t>
      </w:r>
      <w:r w:rsidRPr="00270741">
        <w:rPr>
          <w:lang w:val="es-CL"/>
        </w:rPr>
        <w:t>Subdepartamento</w:t>
      </w:r>
      <w:r w:rsidR="001F4E1C" w:rsidRPr="00270741">
        <w:rPr>
          <w:lang w:val="es-CL"/>
        </w:rPr>
        <w:t xml:space="preserve"> </w:t>
      </w:r>
      <w:r w:rsidRPr="00270741">
        <w:rPr>
          <w:lang w:val="es-CL"/>
        </w:rPr>
        <w:t>d</w:t>
      </w:r>
      <w:r w:rsidR="001F4E1C" w:rsidRPr="00270741">
        <w:rPr>
          <w:lang w:val="es-CL"/>
        </w:rPr>
        <w:t xml:space="preserve">e </w:t>
      </w:r>
      <w:r w:rsidRPr="00270741">
        <w:rPr>
          <w:lang w:val="es-CL"/>
        </w:rPr>
        <w:t>Gestión</w:t>
      </w:r>
      <w:r w:rsidR="001F4E1C" w:rsidRPr="00270741">
        <w:rPr>
          <w:lang w:val="es-CL"/>
        </w:rPr>
        <w:t xml:space="preserve"> Interna pued</w:t>
      </w:r>
      <w:r w:rsidRPr="00270741">
        <w:rPr>
          <w:lang w:val="es-CL"/>
        </w:rPr>
        <w:t>a</w:t>
      </w:r>
      <w:r w:rsidR="001F4E1C" w:rsidRPr="00270741">
        <w:rPr>
          <w:lang w:val="es-CL"/>
        </w:rPr>
        <w:t xml:space="preserve"> a</w:t>
      </w:r>
      <w:r w:rsidRPr="00270741">
        <w:rPr>
          <w:lang w:val="es-CL"/>
        </w:rPr>
        <w:t>poyar en su gestión a los labor</w:t>
      </w:r>
      <w:r w:rsidR="001F4E1C" w:rsidRPr="00270741">
        <w:rPr>
          <w:lang w:val="es-CL"/>
        </w:rPr>
        <w:t>ato</w:t>
      </w:r>
      <w:r w:rsidRPr="00270741">
        <w:rPr>
          <w:lang w:val="es-CL"/>
        </w:rPr>
        <w:t>rio</w:t>
      </w:r>
      <w:r w:rsidR="001F4E1C" w:rsidRPr="00270741">
        <w:rPr>
          <w:lang w:val="es-CL"/>
        </w:rPr>
        <w:t>s de la RED Ofic</w:t>
      </w:r>
      <w:r w:rsidRPr="00270741">
        <w:rPr>
          <w:lang w:val="es-CL"/>
        </w:rPr>
        <w:t>i</w:t>
      </w:r>
      <w:r w:rsidR="001F4E1C" w:rsidRPr="00270741">
        <w:rPr>
          <w:lang w:val="es-CL"/>
        </w:rPr>
        <w:t>al</w:t>
      </w:r>
      <w:r w:rsidR="00FF6567" w:rsidRPr="00270741">
        <w:rPr>
          <w:lang w:val="es-CL"/>
        </w:rPr>
        <w:t>.</w:t>
      </w:r>
    </w:p>
    <w:p w14:paraId="7452C86A" w14:textId="7092DB3A" w:rsidR="00A21493" w:rsidRPr="00270741" w:rsidRDefault="00A21493" w:rsidP="007C14F1">
      <w:pPr>
        <w:pStyle w:val="Textoindependiente"/>
        <w:rPr>
          <w:lang w:val="es-CL"/>
        </w:rPr>
      </w:pPr>
      <w:r>
        <w:rPr>
          <w:lang w:val="es-CL"/>
        </w:rPr>
        <w:lastRenderedPageBreak/>
        <w:t>E</w:t>
      </w:r>
      <w:r w:rsidR="00D65DD2">
        <w:rPr>
          <w:lang w:val="es-CL"/>
        </w:rPr>
        <w:t>l diagnostico reveló falencias en términos de asignación de presupuesto, mantención equipos y programación eficiente de los procesos de compras</w:t>
      </w:r>
      <w:r w:rsidR="005A59F5">
        <w:rPr>
          <w:lang w:val="es-CL"/>
        </w:rPr>
        <w:t>; todos conceptos directamente relacionados, factibles de centralizar y estandarizar.</w:t>
      </w:r>
    </w:p>
    <w:p w14:paraId="457C258E" w14:textId="4CF13FAC" w:rsidR="00A21493" w:rsidRDefault="00FF6567" w:rsidP="007C14F1">
      <w:pPr>
        <w:pStyle w:val="Textoindependiente"/>
        <w:rPr>
          <w:lang w:val="es-CL"/>
        </w:rPr>
      </w:pPr>
      <w:r w:rsidRPr="00270741">
        <w:rPr>
          <w:lang w:val="es-CL"/>
        </w:rPr>
        <w:t>En esta línea, se han definido aspectos claves a mejorar</w:t>
      </w:r>
      <w:r w:rsidR="00E67EF0" w:rsidRPr="00270741">
        <w:rPr>
          <w:lang w:val="es-CL"/>
        </w:rPr>
        <w:t xml:space="preserve"> de manera de </w:t>
      </w:r>
      <w:r w:rsidR="00A21493">
        <w:rPr>
          <w:lang w:val="es-CL"/>
        </w:rPr>
        <w:t xml:space="preserve">centralizar y </w:t>
      </w:r>
      <w:r w:rsidR="00E67EF0" w:rsidRPr="00270741">
        <w:rPr>
          <w:lang w:val="es-CL"/>
        </w:rPr>
        <w:t xml:space="preserve">estandarizar procedimientos, </w:t>
      </w:r>
      <w:r w:rsidR="00405CC2" w:rsidRPr="00270741">
        <w:rPr>
          <w:lang w:val="es-CL"/>
        </w:rPr>
        <w:t xml:space="preserve">considerando una visión de </w:t>
      </w:r>
      <w:r w:rsidRPr="00270741">
        <w:rPr>
          <w:lang w:val="es-CL"/>
        </w:rPr>
        <w:t>RED</w:t>
      </w:r>
      <w:r w:rsidR="00A21493">
        <w:rPr>
          <w:lang w:val="es-CL"/>
        </w:rPr>
        <w:t>:</w:t>
      </w:r>
    </w:p>
    <w:p w14:paraId="3C624D01" w14:textId="0D7B847D" w:rsidR="00FF6567" w:rsidRPr="00270741" w:rsidRDefault="00FF6567" w:rsidP="007C14F1">
      <w:pPr>
        <w:pStyle w:val="Textoindependiente"/>
        <w:rPr>
          <w:lang w:val="es-CL"/>
        </w:rPr>
      </w:pPr>
      <w:r w:rsidRPr="00270741">
        <w:rPr>
          <w:lang w:val="es-CL"/>
        </w:rPr>
        <w:t>3.1</w:t>
      </w:r>
      <w:r w:rsidRPr="00270741">
        <w:rPr>
          <w:lang w:val="es-CL"/>
        </w:rPr>
        <w:tab/>
        <w:t xml:space="preserve"> </w:t>
      </w:r>
      <w:r w:rsidR="00247204" w:rsidRPr="00270741">
        <w:rPr>
          <w:lang w:val="es-CL"/>
        </w:rPr>
        <w:t>Elaborar e</w:t>
      </w:r>
      <w:r w:rsidRPr="00270741">
        <w:rPr>
          <w:lang w:val="es-CL"/>
        </w:rPr>
        <w:t xml:space="preserve"> implementar propuesta de asignación de presupuesto que permita definir </w:t>
      </w:r>
      <w:r w:rsidR="00C60FFB" w:rsidRPr="00270741">
        <w:rPr>
          <w:lang w:val="es-CL"/>
        </w:rPr>
        <w:t xml:space="preserve">y distribuir </w:t>
      </w:r>
      <w:r w:rsidRPr="00270741">
        <w:rPr>
          <w:lang w:val="es-CL"/>
        </w:rPr>
        <w:t>desde su base, los recursos necesarios para la correcta ejecución de</w:t>
      </w:r>
      <w:r w:rsidR="005C642F" w:rsidRPr="00270741">
        <w:rPr>
          <w:lang w:val="es-CL"/>
        </w:rPr>
        <w:t xml:space="preserve"> los diagnósticos y análisis, que contemple</w:t>
      </w:r>
      <w:r w:rsidR="00E67EF0" w:rsidRPr="00270741">
        <w:rPr>
          <w:lang w:val="es-CL"/>
        </w:rPr>
        <w:t xml:space="preserve"> </w:t>
      </w:r>
      <w:r w:rsidR="005A1DDC" w:rsidRPr="00270741">
        <w:rPr>
          <w:lang w:val="es-CL"/>
        </w:rPr>
        <w:t>la determinación d</w:t>
      </w:r>
      <w:r w:rsidR="00E67EF0" w:rsidRPr="00270741">
        <w:rPr>
          <w:lang w:val="es-CL"/>
        </w:rPr>
        <w:t>el volumen de muestras proyectadas para cada año y los</w:t>
      </w:r>
      <w:r w:rsidR="005C642F" w:rsidRPr="00270741">
        <w:rPr>
          <w:lang w:val="es-CL"/>
        </w:rPr>
        <w:t xml:space="preserve"> insumos necesarios que requiere cada </w:t>
      </w:r>
      <w:r w:rsidR="00E336DB" w:rsidRPr="00270741">
        <w:rPr>
          <w:lang w:val="es-CL"/>
        </w:rPr>
        <w:t>uno de est</w:t>
      </w:r>
      <w:r w:rsidR="00E67EF0" w:rsidRPr="00270741">
        <w:rPr>
          <w:lang w:val="es-CL"/>
        </w:rPr>
        <w:t>as.</w:t>
      </w:r>
    </w:p>
    <w:p w14:paraId="584C86B2" w14:textId="5F1FB3F2" w:rsidR="00C60FFB" w:rsidRPr="00270741" w:rsidRDefault="00C60FFB" w:rsidP="007C14F1">
      <w:pPr>
        <w:pStyle w:val="Textoindependiente"/>
        <w:rPr>
          <w:lang w:val="es-CL"/>
        </w:rPr>
      </w:pPr>
      <w:r w:rsidRPr="00270741">
        <w:rPr>
          <w:lang w:val="es-CL"/>
        </w:rPr>
        <w:t>3.2</w:t>
      </w:r>
      <w:r w:rsidRPr="00270741">
        <w:rPr>
          <w:lang w:val="es-CL"/>
        </w:rPr>
        <w:tab/>
        <w:t xml:space="preserve">Implementación de un sistema centralizado de mantención de Equipamiento, que contemple el levantamiento del </w:t>
      </w:r>
      <w:r w:rsidRPr="00270741">
        <w:rPr>
          <w:lang w:val="es-CL"/>
        </w:rPr>
        <w:lastRenderedPageBreak/>
        <w:t>stock total de equipos, su estado y usabilidad, para lograr elaborar</w:t>
      </w:r>
      <w:r w:rsidR="005A1DDC" w:rsidRPr="00270741">
        <w:rPr>
          <w:lang w:val="es-CL"/>
        </w:rPr>
        <w:t xml:space="preserve"> </w:t>
      </w:r>
      <w:r w:rsidRPr="00270741">
        <w:rPr>
          <w:lang w:val="es-CL"/>
        </w:rPr>
        <w:t>un programa de mantención de éstos</w:t>
      </w:r>
      <w:r w:rsidR="00024AE6" w:rsidRPr="00270741">
        <w:rPr>
          <w:lang w:val="es-CL"/>
        </w:rPr>
        <w:t xml:space="preserve">, definiendo una planificación de compras adecuadas para cada grupo de equipos, considerando como elemento principal la </w:t>
      </w:r>
      <w:r w:rsidR="00247204" w:rsidRPr="00270741">
        <w:rPr>
          <w:lang w:val="es-CL"/>
        </w:rPr>
        <w:t>incorporación</w:t>
      </w:r>
      <w:r w:rsidR="00024AE6" w:rsidRPr="00270741">
        <w:rPr>
          <w:lang w:val="es-CL"/>
        </w:rPr>
        <w:t xml:space="preserve"> de </w:t>
      </w:r>
      <w:r w:rsidR="00A21493" w:rsidRPr="00270741">
        <w:rPr>
          <w:lang w:val="es-CL"/>
        </w:rPr>
        <w:t>todos los equipos</w:t>
      </w:r>
      <w:r w:rsidR="00024AE6" w:rsidRPr="00270741">
        <w:rPr>
          <w:lang w:val="es-CL"/>
        </w:rPr>
        <w:t xml:space="preserve"> de </w:t>
      </w:r>
      <w:r w:rsidR="005A1DDC" w:rsidRPr="00270741">
        <w:rPr>
          <w:lang w:val="es-CL"/>
        </w:rPr>
        <w:t>l</w:t>
      </w:r>
      <w:r w:rsidR="00024AE6" w:rsidRPr="00270741">
        <w:rPr>
          <w:lang w:val="es-CL"/>
        </w:rPr>
        <w:t>a RED.</w:t>
      </w:r>
    </w:p>
    <w:p w14:paraId="49EB4549" w14:textId="7DD79DA1" w:rsidR="00247204" w:rsidRPr="00270741" w:rsidRDefault="00247204" w:rsidP="007C14F1">
      <w:pPr>
        <w:pStyle w:val="Textoindependiente"/>
        <w:rPr>
          <w:lang w:val="es-CL"/>
        </w:rPr>
      </w:pPr>
      <w:r w:rsidRPr="00270741">
        <w:rPr>
          <w:lang w:val="es-CL"/>
        </w:rPr>
        <w:t>3.3</w:t>
      </w:r>
      <w:r w:rsidRPr="00270741">
        <w:rPr>
          <w:lang w:val="es-CL"/>
        </w:rPr>
        <w:tab/>
        <w:t xml:space="preserve">Establecer Sistema de planificación de compras que </w:t>
      </w:r>
      <w:r w:rsidR="005A1DDC" w:rsidRPr="00270741">
        <w:rPr>
          <w:lang w:val="es-CL"/>
        </w:rPr>
        <w:t xml:space="preserve">sea centralizado, que </w:t>
      </w:r>
      <w:r w:rsidRPr="00270741">
        <w:rPr>
          <w:lang w:val="es-CL"/>
        </w:rPr>
        <w:t>considere los requerimientos tanto del complejo lo Aguirre, como de la RED</w:t>
      </w:r>
      <w:r w:rsidR="00E446EA" w:rsidRPr="00270741">
        <w:rPr>
          <w:lang w:val="es-CL"/>
        </w:rPr>
        <w:t>, planificando y ejecutando contratos con alcance a la RED</w:t>
      </w:r>
      <w:r w:rsidR="005A1DDC" w:rsidRPr="00270741">
        <w:rPr>
          <w:lang w:val="es-CL"/>
        </w:rPr>
        <w:t>, con el objetivo de hacer mas eficiente el proceso de compra</w:t>
      </w:r>
      <w:r w:rsidR="00270741" w:rsidRPr="00270741">
        <w:rPr>
          <w:lang w:val="es-CL"/>
        </w:rPr>
        <w:t>.</w:t>
      </w:r>
    </w:p>
    <w:p w14:paraId="40E6F486" w14:textId="773F8FD1" w:rsidR="00E446EA" w:rsidRDefault="00E446EA" w:rsidP="007C14F1">
      <w:pPr>
        <w:pStyle w:val="Textoindependiente"/>
        <w:rPr>
          <w:rFonts w:eastAsiaTheme="minorEastAsia"/>
          <w:bCs/>
          <w:sz w:val="20"/>
          <w:szCs w:val="20"/>
          <w:lang w:val="es-CL"/>
        </w:rPr>
      </w:pPr>
    </w:p>
    <w:p w14:paraId="5C7D4EA5" w14:textId="53C727D1" w:rsidR="00E446EA" w:rsidRDefault="00E446EA" w:rsidP="007C14F1">
      <w:pPr>
        <w:pStyle w:val="Textoindependiente"/>
        <w:rPr>
          <w:color w:val="C00000"/>
          <w:lang w:val="es-CL"/>
        </w:rPr>
      </w:pPr>
    </w:p>
    <w:p w14:paraId="277E5F10" w14:textId="77777777" w:rsidR="00DC30FE" w:rsidRDefault="00DC30FE" w:rsidP="007C14F1">
      <w:pPr>
        <w:pStyle w:val="Textoindependiente"/>
        <w:rPr>
          <w:color w:val="C00000"/>
          <w:lang w:val="es-CL"/>
        </w:rPr>
      </w:pPr>
    </w:p>
    <w:p w14:paraId="5D57CC89" w14:textId="77777777" w:rsidR="00DC30FE" w:rsidRDefault="00DC30FE" w:rsidP="007C14F1">
      <w:pPr>
        <w:pStyle w:val="Textoindependiente"/>
        <w:rPr>
          <w:color w:val="C00000"/>
          <w:lang w:val="es-CL"/>
        </w:rPr>
      </w:pPr>
    </w:p>
    <w:p w14:paraId="71EDB562" w14:textId="77777777" w:rsidR="001F21BD" w:rsidRDefault="001F21BD" w:rsidP="007C14F1">
      <w:pPr>
        <w:pStyle w:val="Textoindependiente"/>
        <w:rPr>
          <w:lang w:val="es-CL"/>
        </w:rPr>
      </w:pPr>
    </w:p>
    <w:p w14:paraId="0A51CE42" w14:textId="77777777" w:rsidR="00C548C9" w:rsidRDefault="00C548C9" w:rsidP="007C14F1">
      <w:pPr>
        <w:pStyle w:val="Textoindependiente"/>
        <w:rPr>
          <w:lang w:val="es-CL"/>
        </w:rPr>
      </w:pPr>
    </w:p>
    <w:p w14:paraId="7BC08752" w14:textId="77777777" w:rsidR="00C548C9" w:rsidRDefault="00C548C9" w:rsidP="007C14F1">
      <w:pPr>
        <w:pStyle w:val="Textoindependiente"/>
        <w:rPr>
          <w:lang w:val="es-CL"/>
        </w:rPr>
      </w:pPr>
    </w:p>
    <w:p w14:paraId="3B1EA53F" w14:textId="77777777" w:rsidR="00C548C9" w:rsidRDefault="00C548C9" w:rsidP="007C14F1">
      <w:pPr>
        <w:pStyle w:val="Textoindependiente"/>
        <w:rPr>
          <w:lang w:val="es-CL"/>
        </w:rPr>
      </w:pPr>
    </w:p>
    <w:p w14:paraId="64639FAB" w14:textId="0E1F4C1B" w:rsidR="00C548C9" w:rsidRDefault="00C548C9" w:rsidP="007C14F1">
      <w:pPr>
        <w:pStyle w:val="Textoindependiente"/>
        <w:rPr>
          <w:lang w:val="es-CL"/>
        </w:rPr>
      </w:pPr>
    </w:p>
    <w:p w14:paraId="61B76D6A" w14:textId="4561DD18" w:rsidR="006B3B33" w:rsidRDefault="006B3B33" w:rsidP="007C14F1">
      <w:pPr>
        <w:pStyle w:val="Textoindependiente"/>
        <w:rPr>
          <w:lang w:val="es-CL"/>
        </w:rPr>
      </w:pPr>
    </w:p>
    <w:p w14:paraId="70D4465A" w14:textId="0EE1B1C2" w:rsidR="00025D9D" w:rsidRPr="006B3B33" w:rsidRDefault="00C548C9" w:rsidP="00C548C9">
      <w:pPr>
        <w:pStyle w:val="Prrafodelista"/>
        <w:numPr>
          <w:ilvl w:val="0"/>
          <w:numId w:val="14"/>
        </w:numPr>
        <w:rPr>
          <w:rFonts w:ascii="Arial Narrow" w:eastAsiaTheme="minorEastAsia" w:hAnsi="Arial Narrow"/>
          <w:b/>
          <w:bCs/>
          <w:sz w:val="22"/>
          <w:szCs w:val="22"/>
          <w:lang w:val="es-ES"/>
        </w:rPr>
      </w:pPr>
      <w:r w:rsidRPr="006B3B33">
        <w:rPr>
          <w:rFonts w:ascii="Arial Narrow" w:eastAsiaTheme="minorEastAsia" w:hAnsi="Arial Narrow"/>
          <w:b/>
          <w:bCs/>
          <w:sz w:val="22"/>
          <w:szCs w:val="22"/>
          <w:lang w:val="es-ES"/>
        </w:rPr>
        <w:t xml:space="preserve"> </w:t>
      </w:r>
      <w:r w:rsidR="00661726" w:rsidRPr="006B3B33">
        <w:rPr>
          <w:rFonts w:ascii="Arial Narrow" w:eastAsiaTheme="minorEastAsia" w:hAnsi="Arial Narrow"/>
          <w:b/>
          <w:bCs/>
          <w:sz w:val="22"/>
          <w:szCs w:val="22"/>
          <w:lang w:val="es-ES"/>
        </w:rPr>
        <w:t>Fortalecer la Gestión de la RED SAG</w:t>
      </w:r>
      <w:r w:rsidR="00C82135" w:rsidRPr="006B3B33">
        <w:rPr>
          <w:rFonts w:ascii="Arial Narrow" w:eastAsiaTheme="minorEastAsia" w:hAnsi="Arial Narrow"/>
          <w:b/>
          <w:bCs/>
          <w:sz w:val="22"/>
          <w:szCs w:val="22"/>
          <w:lang w:val="es-ES"/>
        </w:rPr>
        <w:t xml:space="preserve"> </w:t>
      </w:r>
    </w:p>
    <w:p w14:paraId="23B9DEF3" w14:textId="77777777" w:rsidR="009F0ED0" w:rsidRPr="009F0ED0" w:rsidRDefault="009F0ED0" w:rsidP="009F0ED0">
      <w:pPr>
        <w:pStyle w:val="Prrafodelista"/>
        <w:rPr>
          <w:rFonts w:eastAsiaTheme="minorEastAsia"/>
          <w:bCs/>
          <w:lang w:val="es-CL"/>
        </w:rPr>
      </w:pPr>
    </w:p>
    <w:p w14:paraId="4F7904B1" w14:textId="77777777" w:rsidR="001C1C0D" w:rsidRDefault="00025D9D" w:rsidP="007C14F1">
      <w:pPr>
        <w:pStyle w:val="Textoindependiente"/>
        <w:rPr>
          <w:lang w:val="es-CL"/>
        </w:rPr>
      </w:pPr>
      <w:r w:rsidRPr="00F4090A">
        <w:rPr>
          <w:lang w:val="es-CL"/>
        </w:rPr>
        <w:t>Con este objetivo</w:t>
      </w:r>
      <w:r w:rsidR="00F4090A" w:rsidRPr="00F4090A">
        <w:rPr>
          <w:lang w:val="es-CL"/>
        </w:rPr>
        <w:t xml:space="preserve"> </w:t>
      </w:r>
      <w:r w:rsidRPr="00F4090A">
        <w:rPr>
          <w:lang w:val="es-CL"/>
        </w:rPr>
        <w:t xml:space="preserve">se busca robustecer la RED SAG ya que el </w:t>
      </w:r>
      <w:r w:rsidR="00F4090A" w:rsidRPr="00F4090A">
        <w:rPr>
          <w:lang w:val="es-CL"/>
        </w:rPr>
        <w:t>diagnóstico</w:t>
      </w:r>
      <w:r w:rsidRPr="00F4090A">
        <w:rPr>
          <w:lang w:val="es-CL"/>
        </w:rPr>
        <w:t xml:space="preserve"> realizado demostró </w:t>
      </w:r>
      <w:r w:rsidR="00D41CAC">
        <w:rPr>
          <w:lang w:val="es-CL"/>
        </w:rPr>
        <w:t>en la mayoría de los casos que cada laboratorio realiza la gestión de sus procesos por separado, sin evidenciarse una visión de Red.</w:t>
      </w:r>
      <w:r w:rsidR="00F4090A">
        <w:rPr>
          <w:lang w:val="es-CL"/>
        </w:rPr>
        <w:t xml:space="preserve"> Dentro de las medidas propuestas esta</w:t>
      </w:r>
      <w:r w:rsidR="001C1C0D">
        <w:rPr>
          <w:lang w:val="es-CL"/>
        </w:rPr>
        <w:t>:</w:t>
      </w:r>
    </w:p>
    <w:p w14:paraId="3B5DF7FE" w14:textId="77777777" w:rsidR="00F86721" w:rsidRDefault="00F86721" w:rsidP="007C14F1">
      <w:pPr>
        <w:pStyle w:val="Textoindependiente"/>
        <w:rPr>
          <w:lang w:val="es-CL"/>
        </w:rPr>
      </w:pPr>
    </w:p>
    <w:p w14:paraId="2A8B5175" w14:textId="0791B417" w:rsidR="00F4090A" w:rsidRDefault="001C1C0D" w:rsidP="007C14F1">
      <w:pPr>
        <w:pStyle w:val="Textoindependiente"/>
        <w:rPr>
          <w:lang w:val="es-CL"/>
        </w:rPr>
      </w:pPr>
      <w:r>
        <w:rPr>
          <w:lang w:val="es-CL"/>
        </w:rPr>
        <w:t>4.1 C</w:t>
      </w:r>
      <w:r w:rsidR="00B04327">
        <w:rPr>
          <w:lang w:val="es-CL"/>
        </w:rPr>
        <w:t>reación</w:t>
      </w:r>
      <w:r w:rsidR="00F4090A">
        <w:rPr>
          <w:lang w:val="es-CL"/>
        </w:rPr>
        <w:t xml:space="preserve"> </w:t>
      </w:r>
      <w:r w:rsidR="00B04327">
        <w:rPr>
          <w:lang w:val="es-CL"/>
        </w:rPr>
        <w:t>d</w:t>
      </w:r>
      <w:r w:rsidR="00D41CAC">
        <w:rPr>
          <w:lang w:val="es-CL"/>
        </w:rPr>
        <w:t>e un</w:t>
      </w:r>
      <w:r w:rsidR="006B3B33">
        <w:rPr>
          <w:lang w:val="es-CL"/>
        </w:rPr>
        <w:t xml:space="preserve"> Subdepartamento </w:t>
      </w:r>
      <w:r>
        <w:rPr>
          <w:lang w:val="es-CL"/>
        </w:rPr>
        <w:t xml:space="preserve">de gestión de Red, </w:t>
      </w:r>
      <w:r w:rsidR="00F4090A">
        <w:rPr>
          <w:lang w:val="es-CL"/>
        </w:rPr>
        <w:t xml:space="preserve">que lidere y </w:t>
      </w:r>
      <w:r w:rsidR="00B04327">
        <w:rPr>
          <w:lang w:val="es-CL"/>
        </w:rPr>
        <w:t>coordine</w:t>
      </w:r>
      <w:r w:rsidR="00F4090A">
        <w:rPr>
          <w:lang w:val="es-CL"/>
        </w:rPr>
        <w:t xml:space="preserve"> las ac</w:t>
      </w:r>
      <w:r w:rsidR="00D41CAC">
        <w:rPr>
          <w:lang w:val="es-CL"/>
        </w:rPr>
        <w:t>ciones y estratégicas definidas en aspectos tales como bioseguridad, calidad , gestión de la información  y proyectos de manera articulada ,  realice estudios</w:t>
      </w:r>
      <w:r w:rsidR="00B04327">
        <w:rPr>
          <w:lang w:val="es-CL"/>
        </w:rPr>
        <w:t xml:space="preserve"> de la capacidad analítica de la </w:t>
      </w:r>
      <w:r w:rsidR="00D41CAC">
        <w:rPr>
          <w:lang w:val="es-CL"/>
        </w:rPr>
        <w:t>RED SAG</w:t>
      </w:r>
      <w:r w:rsidR="00B04327">
        <w:rPr>
          <w:lang w:val="es-CL"/>
        </w:rPr>
        <w:t xml:space="preserve">, </w:t>
      </w:r>
      <w:r w:rsidR="00D41CAC">
        <w:rPr>
          <w:lang w:val="es-CL"/>
        </w:rPr>
        <w:t xml:space="preserve">elabore y </w:t>
      </w:r>
      <w:r w:rsidR="00B04327">
        <w:rPr>
          <w:lang w:val="es-CL"/>
        </w:rPr>
        <w:t>anali</w:t>
      </w:r>
      <w:r w:rsidR="00D41CAC">
        <w:rPr>
          <w:lang w:val="es-CL"/>
        </w:rPr>
        <w:t>ce</w:t>
      </w:r>
      <w:r w:rsidR="00B04327">
        <w:rPr>
          <w:lang w:val="es-CL"/>
        </w:rPr>
        <w:t xml:space="preserve"> información de gestión de la red para apoyo a la toma de decisiones, </w:t>
      </w:r>
      <w:r w:rsidR="00B04327">
        <w:rPr>
          <w:lang w:val="es-CL"/>
        </w:rPr>
        <w:lastRenderedPageBreak/>
        <w:t>diseñ</w:t>
      </w:r>
      <w:r w:rsidR="00D41CAC">
        <w:rPr>
          <w:lang w:val="es-CL"/>
        </w:rPr>
        <w:t>e</w:t>
      </w:r>
      <w:r w:rsidR="00B04327">
        <w:rPr>
          <w:lang w:val="es-CL"/>
        </w:rPr>
        <w:t xml:space="preserve"> y estable</w:t>
      </w:r>
      <w:r w:rsidR="00D41CAC">
        <w:rPr>
          <w:lang w:val="es-CL"/>
        </w:rPr>
        <w:t>zca</w:t>
      </w:r>
      <w:r w:rsidR="00B04327">
        <w:rPr>
          <w:lang w:val="es-CL"/>
        </w:rPr>
        <w:t xml:space="preserve"> can</w:t>
      </w:r>
      <w:r w:rsidR="00D41CAC">
        <w:rPr>
          <w:lang w:val="es-CL"/>
        </w:rPr>
        <w:t>ales de comunicación intrared y</w:t>
      </w:r>
      <w:r w:rsidR="00B04327">
        <w:rPr>
          <w:lang w:val="es-CL"/>
        </w:rPr>
        <w:t>, estable</w:t>
      </w:r>
      <w:r w:rsidR="00D41CAC">
        <w:rPr>
          <w:lang w:val="es-CL"/>
        </w:rPr>
        <w:t>zca</w:t>
      </w:r>
      <w:r w:rsidR="00B04327">
        <w:rPr>
          <w:lang w:val="es-CL"/>
        </w:rPr>
        <w:t xml:space="preserve"> mecanismos de control de gestión de los laboratorios  autorizados de la red, entre otros.</w:t>
      </w:r>
    </w:p>
    <w:p w14:paraId="4B8497AC" w14:textId="41D54D8F" w:rsidR="001C1C0D" w:rsidRDefault="001C1C0D" w:rsidP="001C1C0D">
      <w:pPr>
        <w:pStyle w:val="Textoindependiente"/>
        <w:rPr>
          <w:lang w:val="es-CL"/>
        </w:rPr>
      </w:pPr>
      <w:r w:rsidRPr="001C1C0D">
        <w:rPr>
          <w:lang w:val="es-CL"/>
        </w:rPr>
        <w:t>4.2 Desarrollar plataforma informática que gestione la información desde toma de muestra hasta emisión resultado de la  RED SAG</w:t>
      </w:r>
      <w:r w:rsidR="00125C6E">
        <w:rPr>
          <w:lang w:val="es-CL"/>
        </w:rPr>
        <w:t xml:space="preserve">. Este proyecto comenzó en el año 2020 con un levantamiento de los procesos que se desarrollan en la Red. </w:t>
      </w:r>
      <w:r w:rsidR="008C40DE">
        <w:rPr>
          <w:lang w:val="es-CL"/>
        </w:rPr>
        <w:t>Este trabajo sirve de insumo para comenzar a desarrollar la plataforma informática que permitirá contar con un sistema único e integrado que incluya los procesos de todas las áreas que se desarrollan en la Red.</w:t>
      </w:r>
      <w:r w:rsidR="00125C6E">
        <w:rPr>
          <w:lang w:val="es-CL"/>
        </w:rPr>
        <w:t xml:space="preserve"> </w:t>
      </w:r>
    </w:p>
    <w:p w14:paraId="391E27F5" w14:textId="54560E7D" w:rsidR="001C1C0D" w:rsidRDefault="008C40DE" w:rsidP="007C14F1">
      <w:pPr>
        <w:pStyle w:val="Textoindependiente"/>
        <w:rPr>
          <w:lang w:val="es-CL"/>
        </w:rPr>
      </w:pPr>
      <w:r w:rsidRPr="000B42D1">
        <w:rPr>
          <w:lang w:val="es-CL"/>
        </w:rPr>
        <w:t>4.3 Implementar sistema de rondas de Laboratorio para la totalidad de las especialidades existentes en la RED (LAB SAG y Autorizados).</w:t>
      </w:r>
      <w:r w:rsidR="00E44B39" w:rsidRPr="000B42D1">
        <w:rPr>
          <w:lang w:val="es-CL"/>
        </w:rPr>
        <w:t xml:space="preserve"> Actualmente se </w:t>
      </w:r>
      <w:r w:rsidR="000B42D1" w:rsidRPr="000B42D1">
        <w:rPr>
          <w:lang w:val="es-CL"/>
        </w:rPr>
        <w:t>cuenta con el sistema de rondas en algunas especialidades de la RED y el objetivo es contar con este sistema en la totalidad de las especialidades y laboratorios de la Red.</w:t>
      </w:r>
      <w:r w:rsidR="00E57ADB">
        <w:rPr>
          <w:lang w:val="es-CL"/>
        </w:rPr>
        <w:t xml:space="preserve"> </w:t>
      </w:r>
      <w:r w:rsidR="009D74A9">
        <w:rPr>
          <w:lang w:val="es-CL"/>
        </w:rPr>
        <w:t>Lo que permita asegurar la uniformidad y confiabilidad de los resultados de la totalidad de la R</w:t>
      </w:r>
      <w:r w:rsidR="00E57ADB">
        <w:rPr>
          <w:lang w:val="es-CL"/>
        </w:rPr>
        <w:t>ed.</w:t>
      </w:r>
    </w:p>
    <w:p w14:paraId="03A2FB20" w14:textId="61A19CA1" w:rsidR="008C40DE" w:rsidRPr="000B42D1" w:rsidRDefault="008C40DE" w:rsidP="008C40DE">
      <w:pPr>
        <w:pStyle w:val="Textoindependiente"/>
        <w:rPr>
          <w:lang w:val="es-CL"/>
        </w:rPr>
      </w:pPr>
      <w:r w:rsidRPr="000B42D1">
        <w:rPr>
          <w:lang w:val="es-CL"/>
        </w:rPr>
        <w:lastRenderedPageBreak/>
        <w:t>4.4 Elaborar propuesta de modelo organizacional de dependencia de Laboratorios regionales.</w:t>
      </w:r>
      <w:r w:rsidR="006B3B33">
        <w:rPr>
          <w:lang w:val="es-CL"/>
        </w:rPr>
        <w:t xml:space="preserve"> Basado principalmente en la ejecución presupuestaria centralizada en el Departamento de RED SAG de laboratorios. </w:t>
      </w:r>
      <w:r w:rsidR="000B42D1" w:rsidRPr="000B42D1">
        <w:rPr>
          <w:lang w:val="es-CL"/>
        </w:rPr>
        <w:t xml:space="preserve">En la actualidad los laboratorios regionales tienen dependencia administrativa con </w:t>
      </w:r>
      <w:r w:rsidR="00E57ADB">
        <w:rPr>
          <w:lang w:val="es-CL"/>
        </w:rPr>
        <w:t xml:space="preserve">la Direcciones regionales del SAG y la dependencia técnica </w:t>
      </w:r>
      <w:r w:rsidR="00F6700C">
        <w:rPr>
          <w:lang w:val="es-CL"/>
        </w:rPr>
        <w:t xml:space="preserve">del Departamento de Red Nacional de Laboratorios, lo que en muchas ocasiones dificulta la gestión técnica de la Red. Por lo que se elaborara una propuesta que entregue una alternativa que permita gestionar de manera integrada la Red SAG de Laboratorios. </w:t>
      </w:r>
    </w:p>
    <w:p w14:paraId="1E889A8C" w14:textId="7CEA9DEC" w:rsidR="008C40DE" w:rsidRPr="000B42D1" w:rsidRDefault="008C40DE" w:rsidP="008C40DE">
      <w:pPr>
        <w:pStyle w:val="Textoindependiente"/>
        <w:rPr>
          <w:lang w:val="es-CL"/>
        </w:rPr>
      </w:pPr>
      <w:r w:rsidRPr="000B42D1">
        <w:rPr>
          <w:lang w:val="es-CL"/>
        </w:rPr>
        <w:t>4.5 Realizar un estudio de la capacidad analítica y Tiempo de respuesta de la RED SAG</w:t>
      </w:r>
      <w:r w:rsidR="00F6700C">
        <w:rPr>
          <w:lang w:val="es-CL"/>
        </w:rPr>
        <w:t xml:space="preserve">. En la </w:t>
      </w:r>
      <w:r w:rsidR="00770149">
        <w:rPr>
          <w:lang w:val="es-CL"/>
        </w:rPr>
        <w:t>actualidad</w:t>
      </w:r>
      <w:r w:rsidR="00F6700C">
        <w:rPr>
          <w:lang w:val="es-CL"/>
        </w:rPr>
        <w:t xml:space="preserve"> la RED de </w:t>
      </w:r>
      <w:r w:rsidR="00770149">
        <w:rPr>
          <w:lang w:val="es-CL"/>
        </w:rPr>
        <w:t>Laboratorios</w:t>
      </w:r>
      <w:r w:rsidR="00F6700C">
        <w:rPr>
          <w:lang w:val="es-CL"/>
        </w:rPr>
        <w:t xml:space="preserve"> no cuenta con la información sobre </w:t>
      </w:r>
      <w:r w:rsidR="00770149">
        <w:rPr>
          <w:lang w:val="es-CL"/>
        </w:rPr>
        <w:t xml:space="preserve">los tiempos de respuesta de los análisis de diagnósticos que se </w:t>
      </w:r>
      <w:r w:rsidR="007E7491">
        <w:rPr>
          <w:lang w:val="es-CL"/>
        </w:rPr>
        <w:t>realizan los</w:t>
      </w:r>
      <w:r w:rsidR="00770149">
        <w:rPr>
          <w:lang w:val="es-CL"/>
        </w:rPr>
        <w:t xml:space="preserve"> </w:t>
      </w:r>
      <w:r w:rsidR="005058E0">
        <w:rPr>
          <w:lang w:val="es-CL"/>
        </w:rPr>
        <w:t>laboratorios,</w:t>
      </w:r>
      <w:r w:rsidR="00770149">
        <w:rPr>
          <w:lang w:val="es-CL"/>
        </w:rPr>
        <w:t xml:space="preserve"> así como no se cuenta con la información de la capacidad analítica instalada para cada una de las técnicas disponibles en los distintos laboratorios que componen la Red.</w:t>
      </w:r>
    </w:p>
    <w:p w14:paraId="799DAEDE" w14:textId="5EB92E66" w:rsidR="008C40DE" w:rsidRPr="000B42D1" w:rsidRDefault="008C40DE" w:rsidP="008C40DE">
      <w:pPr>
        <w:pStyle w:val="Textoindependiente"/>
        <w:rPr>
          <w:lang w:val="es-CL"/>
        </w:rPr>
      </w:pPr>
      <w:r w:rsidRPr="000B42D1">
        <w:rPr>
          <w:lang w:val="es-CL"/>
        </w:rPr>
        <w:lastRenderedPageBreak/>
        <w:t>4.6 Establecer sistema de control de gestión de la Red SAG de Laboratorios a través de la construcción de indicadores de gestión relacionados con el negocio</w:t>
      </w:r>
      <w:r w:rsidR="00770149">
        <w:rPr>
          <w:lang w:val="es-CL"/>
        </w:rPr>
        <w:t xml:space="preserve">. En base a la información de </w:t>
      </w:r>
      <w:r w:rsidR="007E7491">
        <w:rPr>
          <w:lang w:val="es-CL"/>
        </w:rPr>
        <w:t>capacidad analítica instalada y tiempo de respuesta se establecerán indicadores de gestión que permitan establecer las bases para un mejoramiento continuo de los procesos existentes.</w:t>
      </w:r>
    </w:p>
    <w:p w14:paraId="226F239C" w14:textId="7809DA02" w:rsidR="007E7491" w:rsidRDefault="007E7491" w:rsidP="007E7491">
      <w:pPr>
        <w:pStyle w:val="Textoindependiente"/>
        <w:rPr>
          <w:lang w:val="es-CL"/>
        </w:rPr>
      </w:pPr>
      <w:r w:rsidRPr="00C04D50">
        <w:rPr>
          <w:lang w:val="es-CL"/>
        </w:rPr>
        <w:t xml:space="preserve">4.7 Elaborar y difundir Información sanitaria con análisis de registros generados en la RED a través de boletines de Información sanitaria electrónico disponibles para la Red Nacional y el Servicio. La Red Nacional de Laboratorio </w:t>
      </w:r>
      <w:r w:rsidR="00C04D50" w:rsidRPr="00C04D50">
        <w:rPr>
          <w:lang w:val="es-CL"/>
        </w:rPr>
        <w:t>genera un gran volumen de información proveniente de los análisis que se realizan</w:t>
      </w:r>
      <w:r w:rsidR="00C04D50">
        <w:rPr>
          <w:lang w:val="es-CL"/>
        </w:rPr>
        <w:t xml:space="preserve"> en él y el análisis de ellos permite generar información de valor para la toma de decisiones de la autoridad.</w:t>
      </w:r>
    </w:p>
    <w:p w14:paraId="74B56A11" w14:textId="18276612" w:rsidR="009F0ED0" w:rsidRDefault="007E7491" w:rsidP="007C14F1">
      <w:pPr>
        <w:pStyle w:val="Textoindependiente"/>
        <w:rPr>
          <w:lang w:val="es-CL"/>
        </w:rPr>
      </w:pPr>
      <w:r w:rsidRPr="00C04D50">
        <w:rPr>
          <w:lang w:val="es-CL"/>
        </w:rPr>
        <w:t>4.8 Consolidar un Sistema de Gestión de calidad en la RED SAG</w:t>
      </w:r>
      <w:r w:rsidR="00C04D50">
        <w:rPr>
          <w:lang w:val="es-CL"/>
        </w:rPr>
        <w:t xml:space="preserve">. </w:t>
      </w:r>
      <w:r w:rsidR="007417FE">
        <w:rPr>
          <w:lang w:val="es-CL"/>
        </w:rPr>
        <w:t xml:space="preserve">Con respecto a </w:t>
      </w:r>
      <w:r w:rsidR="009F0ED0">
        <w:rPr>
          <w:lang w:val="es-CL"/>
        </w:rPr>
        <w:t xml:space="preserve">la </w:t>
      </w:r>
      <w:r w:rsidR="005058E0">
        <w:rPr>
          <w:lang w:val="es-CL"/>
        </w:rPr>
        <w:t>calidad,</w:t>
      </w:r>
      <w:r w:rsidR="009F0ED0">
        <w:rPr>
          <w:lang w:val="es-CL"/>
        </w:rPr>
        <w:t xml:space="preserve"> este es un aspecto clave en el quehacer de la RED, ya que su implementación mejora la gestión de los procesos, genera más eficiencia en ellos y fortalece la confiabilidad de los resultados, entre otros beneficios. En la Red se evidenció un grado de desconocimiento de lo</w:t>
      </w:r>
      <w:r w:rsidR="00052751">
        <w:rPr>
          <w:lang w:val="es-CL"/>
        </w:rPr>
        <w:t>s</w:t>
      </w:r>
      <w:r w:rsidR="009F0ED0">
        <w:rPr>
          <w:lang w:val="es-CL"/>
        </w:rPr>
        <w:t xml:space="preserve"> </w:t>
      </w:r>
      <w:r w:rsidR="009F0ED0">
        <w:rPr>
          <w:lang w:val="es-CL"/>
        </w:rPr>
        <w:lastRenderedPageBreak/>
        <w:t xml:space="preserve">aportes que puede entregar la implementación de calidad, es así como no se observa una cultura de calidad instaurada entre los funcionarios de la RED. Por esto se propone establecer a nivel de RED SAG </w:t>
      </w:r>
      <w:r w:rsidR="009F0ED0" w:rsidRPr="000961FA">
        <w:rPr>
          <w:lang w:val="es-CL"/>
        </w:rPr>
        <w:t>los estándares básicos de un sistema de Gestión de la Calidad (BPL/ Acreditación)</w:t>
      </w:r>
      <w:r w:rsidR="009F0ED0">
        <w:rPr>
          <w:lang w:val="es-CL"/>
        </w:rPr>
        <w:t>, definiendo claramente los criterios para la toma de decisión con respecto a la acreditación ante instituciones externas. Por otra parte, se trabajará en el rediseño de la metodología de auditorías internas y en generar mejores canales de comunicación en temáticas relativas a este aspecto, entre otros.</w:t>
      </w:r>
    </w:p>
    <w:p w14:paraId="4C89C1F0" w14:textId="1ED3B598" w:rsidR="00C32F68" w:rsidRDefault="00C32F68" w:rsidP="007C14F1">
      <w:pPr>
        <w:pStyle w:val="Textoindependiente"/>
        <w:rPr>
          <w:lang w:val="es-CL"/>
        </w:rPr>
      </w:pPr>
      <w:r w:rsidRPr="00C32F68">
        <w:rPr>
          <w:lang w:val="es-CL"/>
        </w:rPr>
        <w:t>4.9 Establecer un Sistema de Bioseguridad en la RED SAG de Laboratorios</w:t>
      </w:r>
      <w:r w:rsidR="00061307">
        <w:rPr>
          <w:lang w:val="es-CL"/>
        </w:rPr>
        <w:t>.</w:t>
      </w:r>
      <w:r w:rsidR="007003E9">
        <w:rPr>
          <w:lang w:val="es-CL"/>
        </w:rPr>
        <w:t xml:space="preserve"> Este sistema busca estandarizar los criterios y medidas de bioseguridad a nivel de la Red Nacional de </w:t>
      </w:r>
      <w:r w:rsidR="006B3B33">
        <w:rPr>
          <w:lang w:val="es-CL"/>
        </w:rPr>
        <w:t>Laboratorios,</w:t>
      </w:r>
      <w:r w:rsidR="007B617F">
        <w:rPr>
          <w:lang w:val="es-CL"/>
        </w:rPr>
        <w:t xml:space="preserve"> para ello se realizará un diagnóstico de situación de la Bioseguridad a nivel de la </w:t>
      </w:r>
      <w:r w:rsidR="00F078F4">
        <w:rPr>
          <w:lang w:val="es-CL"/>
        </w:rPr>
        <w:t xml:space="preserve">Red para luego realizar un trabajo conjunto entre </w:t>
      </w:r>
      <w:r w:rsidR="00B114D2">
        <w:rPr>
          <w:lang w:val="es-CL"/>
        </w:rPr>
        <w:t>el comité</w:t>
      </w:r>
      <w:r w:rsidR="00F078F4">
        <w:rPr>
          <w:lang w:val="es-CL"/>
        </w:rPr>
        <w:t xml:space="preserve"> de bioseguridad y cada laboratorio para lograr </w:t>
      </w:r>
      <w:r w:rsidR="00591743">
        <w:rPr>
          <w:lang w:val="es-CL"/>
        </w:rPr>
        <w:t>la estandarización del sistema.</w:t>
      </w:r>
    </w:p>
    <w:p w14:paraId="2D9F9F0A" w14:textId="5A6347FC" w:rsidR="007C14F1" w:rsidRDefault="00B558DD" w:rsidP="007C14F1">
      <w:pPr>
        <w:pStyle w:val="Textoindependiente"/>
        <w:rPr>
          <w:lang w:val="es-CL"/>
        </w:rPr>
      </w:pPr>
      <w:r>
        <w:rPr>
          <w:lang w:val="es-CL"/>
        </w:rPr>
        <w:lastRenderedPageBreak/>
        <w:t xml:space="preserve">4.10 </w:t>
      </w:r>
      <w:r w:rsidR="00591743">
        <w:rPr>
          <w:lang w:val="es-CL"/>
        </w:rPr>
        <w:t>P</w:t>
      </w:r>
      <w:r w:rsidR="007C14F1">
        <w:rPr>
          <w:lang w:val="es-CL"/>
        </w:rPr>
        <w:t>or otra parte, se proyecta como una línea de trabajo a desarrollar en la RED SAG de Laboratorios, la oferta de servicios a terceros en dos grandes áreas que cubre el quehacer de la RED, una de ellas es el desarrollo de Servicio de capacitación a terceros externos a la institución, nacional e internacional,</w:t>
      </w:r>
      <w:r w:rsidR="00AB773E">
        <w:rPr>
          <w:lang w:val="es-CL"/>
        </w:rPr>
        <w:t xml:space="preserve"> lo que incluye la creación de programas de pasantías</w:t>
      </w:r>
      <w:r w:rsidR="00360839">
        <w:rPr>
          <w:lang w:val="es-CL"/>
        </w:rPr>
        <w:t xml:space="preserve"> y</w:t>
      </w:r>
      <w:r w:rsidR="00AB773E">
        <w:rPr>
          <w:lang w:val="es-CL"/>
        </w:rPr>
        <w:t xml:space="preserve"> cursos de capacitación</w:t>
      </w:r>
      <w:r w:rsidR="00360839">
        <w:rPr>
          <w:lang w:val="es-CL"/>
        </w:rPr>
        <w:t xml:space="preserve">, </w:t>
      </w:r>
      <w:r w:rsidR="007C14F1">
        <w:rPr>
          <w:lang w:val="es-CL"/>
        </w:rPr>
        <w:t xml:space="preserve"> así como la oferta de servicio de diagnóstico en su calidad de laboratorio de referencia, estatus que se busca alcanzar con la ejecución de este Plan estratégico.</w:t>
      </w:r>
    </w:p>
    <w:p w14:paraId="6791DBE2" w14:textId="178CF3E9" w:rsidR="00AA5FB5" w:rsidRDefault="00AA5FB5" w:rsidP="007C14F1">
      <w:pPr>
        <w:pStyle w:val="Textoindependiente"/>
        <w:rPr>
          <w:lang w:val="es-CL"/>
        </w:rPr>
      </w:pPr>
      <w:r>
        <w:rPr>
          <w:lang w:val="es-CL"/>
        </w:rPr>
        <w:t xml:space="preserve">4.11 </w:t>
      </w:r>
      <w:r w:rsidRPr="00B114D2">
        <w:rPr>
          <w:lang w:val="es-CL"/>
        </w:rPr>
        <w:t xml:space="preserve">Evaluar y Eficientar la gestión de Red Nacional de laboratorios considerando su distribución territorial y tipo de análisis. Se </w:t>
      </w:r>
      <w:r w:rsidR="00B114D2" w:rsidRPr="00B114D2">
        <w:rPr>
          <w:lang w:val="es-CL"/>
        </w:rPr>
        <w:t>realizará</w:t>
      </w:r>
      <w:r w:rsidRPr="00B114D2">
        <w:rPr>
          <w:lang w:val="es-CL"/>
        </w:rPr>
        <w:t xml:space="preserve"> un análisis de la eficiencia de la cobertura de cada laboratorio con respecto a su alcance territorial y tipo y capacidad analítica ofertada, con una mirada de RED.</w:t>
      </w:r>
    </w:p>
    <w:p w14:paraId="1E0005DF" w14:textId="77777777" w:rsidR="006B3B33" w:rsidRDefault="006B3B33" w:rsidP="007C14F1">
      <w:pPr>
        <w:pStyle w:val="Textoindependiente"/>
        <w:rPr>
          <w:lang w:val="es-CL"/>
        </w:rPr>
      </w:pPr>
    </w:p>
    <w:p w14:paraId="6F9BD792" w14:textId="0DD9FB04" w:rsidR="00661726" w:rsidRPr="006B3B33" w:rsidRDefault="00661726" w:rsidP="00661726">
      <w:pPr>
        <w:pStyle w:val="Prrafodelista"/>
        <w:numPr>
          <w:ilvl w:val="0"/>
          <w:numId w:val="14"/>
        </w:numPr>
        <w:rPr>
          <w:rFonts w:ascii="Arial Narrow" w:eastAsiaTheme="minorEastAsia" w:hAnsi="Arial Narrow"/>
          <w:b/>
          <w:bCs/>
          <w:sz w:val="22"/>
          <w:szCs w:val="22"/>
          <w:lang w:val="es-CL"/>
        </w:rPr>
      </w:pPr>
      <w:r w:rsidRPr="006B3B33">
        <w:rPr>
          <w:rFonts w:ascii="Arial Narrow" w:eastAsiaTheme="minorEastAsia" w:hAnsi="Arial Narrow"/>
          <w:b/>
          <w:bCs/>
          <w:sz w:val="22"/>
          <w:szCs w:val="22"/>
          <w:lang w:val="es-ES"/>
        </w:rPr>
        <w:t>Establecer una política de</w:t>
      </w:r>
      <w:r w:rsidR="00F4090A" w:rsidRPr="006B3B33">
        <w:rPr>
          <w:rFonts w:ascii="Arial Narrow" w:eastAsiaTheme="minorEastAsia" w:hAnsi="Arial Narrow"/>
          <w:b/>
          <w:bCs/>
          <w:sz w:val="22"/>
          <w:szCs w:val="22"/>
          <w:lang w:val="es-ES"/>
        </w:rPr>
        <w:t xml:space="preserve"> </w:t>
      </w:r>
      <w:r w:rsidR="006B3B33" w:rsidRPr="006B3B33">
        <w:rPr>
          <w:rFonts w:ascii="Arial Narrow" w:eastAsiaTheme="minorEastAsia" w:hAnsi="Arial Narrow"/>
          <w:b/>
          <w:bCs/>
          <w:sz w:val="22"/>
          <w:szCs w:val="22"/>
          <w:lang w:val="es-ES"/>
        </w:rPr>
        <w:t>Inversión de</w:t>
      </w:r>
      <w:r w:rsidRPr="006B3B33">
        <w:rPr>
          <w:rFonts w:ascii="Arial Narrow" w:eastAsiaTheme="minorEastAsia" w:hAnsi="Arial Narrow"/>
          <w:b/>
          <w:bCs/>
          <w:sz w:val="22"/>
          <w:szCs w:val="22"/>
          <w:lang w:val="es-ES"/>
        </w:rPr>
        <w:t xml:space="preserve"> </w:t>
      </w:r>
      <w:r w:rsidR="00B114D2" w:rsidRPr="006B3B33">
        <w:rPr>
          <w:rFonts w:ascii="Arial Narrow" w:eastAsiaTheme="minorEastAsia" w:hAnsi="Arial Narrow"/>
          <w:b/>
          <w:bCs/>
          <w:sz w:val="22"/>
          <w:szCs w:val="22"/>
          <w:lang w:val="es-ES"/>
        </w:rPr>
        <w:t>la RED</w:t>
      </w:r>
      <w:r w:rsidRPr="006B3B33">
        <w:rPr>
          <w:rFonts w:ascii="Arial Narrow" w:eastAsiaTheme="minorEastAsia" w:hAnsi="Arial Narrow"/>
          <w:b/>
          <w:bCs/>
          <w:sz w:val="22"/>
          <w:szCs w:val="22"/>
          <w:lang w:val="es-ES"/>
        </w:rPr>
        <w:t xml:space="preserve"> SAG</w:t>
      </w:r>
      <w:r w:rsidR="009F0ED0" w:rsidRPr="006B3B33">
        <w:rPr>
          <w:rFonts w:ascii="Arial Narrow" w:eastAsiaTheme="minorEastAsia" w:hAnsi="Arial Narrow"/>
          <w:b/>
          <w:bCs/>
          <w:sz w:val="22"/>
          <w:szCs w:val="22"/>
          <w:lang w:val="es-ES"/>
        </w:rPr>
        <w:t xml:space="preserve"> </w:t>
      </w:r>
    </w:p>
    <w:p w14:paraId="4A436618" w14:textId="77777777" w:rsidR="00D76AE0" w:rsidRDefault="00D76AE0" w:rsidP="00D76AE0">
      <w:pPr>
        <w:rPr>
          <w:rFonts w:eastAsiaTheme="minorEastAsia"/>
          <w:bCs/>
          <w:lang w:val="es-CL"/>
        </w:rPr>
      </w:pPr>
    </w:p>
    <w:p w14:paraId="6300CD75" w14:textId="15EFDB59" w:rsidR="004721BF" w:rsidRDefault="00D76AE0" w:rsidP="00D76AE0">
      <w:pPr>
        <w:rPr>
          <w:rFonts w:eastAsiaTheme="minorEastAsia"/>
          <w:bCs/>
          <w:lang w:val="es-CL"/>
        </w:rPr>
      </w:pPr>
      <w:r>
        <w:rPr>
          <w:rFonts w:eastAsiaTheme="minorEastAsia"/>
          <w:bCs/>
          <w:lang w:val="es-CL"/>
        </w:rPr>
        <w:t xml:space="preserve">El diagnóstico de situación realizado evidenció </w:t>
      </w:r>
      <w:r w:rsidR="006B3B33">
        <w:rPr>
          <w:rFonts w:eastAsiaTheme="minorEastAsia"/>
          <w:bCs/>
          <w:lang w:val="es-CL"/>
        </w:rPr>
        <w:t xml:space="preserve">que el 46,2% </w:t>
      </w:r>
      <w:r w:rsidR="00E80821">
        <w:rPr>
          <w:rFonts w:eastAsiaTheme="minorEastAsia"/>
          <w:bCs/>
          <w:lang w:val="es-CL"/>
        </w:rPr>
        <w:t xml:space="preserve">de </w:t>
      </w:r>
      <w:r w:rsidR="006B3B33">
        <w:rPr>
          <w:rFonts w:eastAsiaTheme="minorEastAsia"/>
          <w:bCs/>
          <w:lang w:val="es-CL"/>
        </w:rPr>
        <w:t xml:space="preserve">los </w:t>
      </w:r>
      <w:r w:rsidR="00E80821">
        <w:rPr>
          <w:rFonts w:eastAsiaTheme="minorEastAsia"/>
          <w:bCs/>
          <w:lang w:val="es-CL"/>
        </w:rPr>
        <w:t xml:space="preserve">equipos </w:t>
      </w:r>
      <w:r w:rsidR="006B3B33">
        <w:rPr>
          <w:rFonts w:eastAsiaTheme="minorEastAsia"/>
          <w:bCs/>
          <w:lang w:val="es-CL"/>
        </w:rPr>
        <w:t xml:space="preserve">de la Red SAG de Laboratorios están </w:t>
      </w:r>
      <w:r w:rsidR="004615AC">
        <w:rPr>
          <w:rFonts w:eastAsiaTheme="minorEastAsia"/>
          <w:bCs/>
          <w:lang w:val="es-CL"/>
        </w:rPr>
        <w:t>obsoletos</w:t>
      </w:r>
      <w:r w:rsidR="00C96696">
        <w:rPr>
          <w:rFonts w:eastAsiaTheme="minorEastAsia"/>
          <w:bCs/>
          <w:lang w:val="es-CL"/>
        </w:rPr>
        <w:t xml:space="preserve"> </w:t>
      </w:r>
      <w:r w:rsidR="0075319E">
        <w:rPr>
          <w:rFonts w:eastAsiaTheme="minorEastAsia"/>
          <w:bCs/>
          <w:lang w:val="es-CL"/>
        </w:rPr>
        <w:t xml:space="preserve">y </w:t>
      </w:r>
      <w:r w:rsidR="006B3B33">
        <w:rPr>
          <w:rFonts w:eastAsiaTheme="minorEastAsia"/>
          <w:bCs/>
          <w:lang w:val="es-CL"/>
        </w:rPr>
        <w:lastRenderedPageBreak/>
        <w:t>un</w:t>
      </w:r>
      <w:r w:rsidR="0075319E">
        <w:rPr>
          <w:rFonts w:eastAsiaTheme="minorEastAsia"/>
          <w:bCs/>
          <w:lang w:val="es-CL"/>
        </w:rPr>
        <w:t xml:space="preserve"> bajo presupuesto asignado para la mantención de equipos, lo que</w:t>
      </w:r>
      <w:r w:rsidR="00442DD4">
        <w:rPr>
          <w:rFonts w:eastAsiaTheme="minorEastAsia"/>
          <w:bCs/>
          <w:lang w:val="es-CL"/>
        </w:rPr>
        <w:t xml:space="preserve"> refleja la necesidad de contar con una política de inversión que oriente </w:t>
      </w:r>
      <w:r w:rsidR="00783B05">
        <w:rPr>
          <w:rFonts w:eastAsiaTheme="minorEastAsia"/>
          <w:bCs/>
          <w:lang w:val="es-CL"/>
        </w:rPr>
        <w:t xml:space="preserve">los esfuerzos de inversión </w:t>
      </w:r>
      <w:r w:rsidR="001B0588">
        <w:rPr>
          <w:rFonts w:eastAsiaTheme="minorEastAsia"/>
          <w:bCs/>
          <w:lang w:val="es-CL"/>
        </w:rPr>
        <w:t xml:space="preserve">a futuro y de </w:t>
      </w:r>
      <w:r w:rsidR="00A41746">
        <w:rPr>
          <w:rFonts w:eastAsiaTheme="minorEastAsia"/>
          <w:bCs/>
          <w:lang w:val="es-CL"/>
        </w:rPr>
        <w:t>e</w:t>
      </w:r>
      <w:r w:rsidR="001B0588">
        <w:rPr>
          <w:rFonts w:eastAsiaTheme="minorEastAsia"/>
          <w:bCs/>
          <w:lang w:val="es-CL"/>
        </w:rPr>
        <w:t xml:space="preserve">sta manera focalizar los recursos en las inversiones </w:t>
      </w:r>
      <w:r w:rsidR="00390CE1">
        <w:rPr>
          <w:rFonts w:eastAsiaTheme="minorEastAsia"/>
          <w:bCs/>
          <w:lang w:val="es-CL"/>
        </w:rPr>
        <w:t xml:space="preserve">según criterios de </w:t>
      </w:r>
      <w:r w:rsidR="00236039">
        <w:rPr>
          <w:rFonts w:eastAsiaTheme="minorEastAsia"/>
          <w:bCs/>
          <w:lang w:val="es-CL"/>
        </w:rPr>
        <w:t>priorización establecidos.</w:t>
      </w:r>
      <w:r w:rsidR="00A87924">
        <w:rPr>
          <w:rFonts w:eastAsiaTheme="minorEastAsia"/>
          <w:bCs/>
          <w:lang w:val="es-CL"/>
        </w:rPr>
        <w:t xml:space="preserve"> </w:t>
      </w:r>
      <w:r w:rsidR="00DE42AB">
        <w:rPr>
          <w:rFonts w:eastAsiaTheme="minorEastAsia"/>
          <w:bCs/>
          <w:lang w:val="es-CL"/>
        </w:rPr>
        <w:t>Para el logro de este objetivo se re</w:t>
      </w:r>
      <w:r w:rsidR="00236039">
        <w:rPr>
          <w:rFonts w:eastAsiaTheme="minorEastAsia"/>
          <w:bCs/>
          <w:lang w:val="es-CL"/>
        </w:rPr>
        <w:t>a</w:t>
      </w:r>
      <w:r w:rsidR="00DE42AB">
        <w:rPr>
          <w:rFonts w:eastAsiaTheme="minorEastAsia"/>
          <w:bCs/>
          <w:lang w:val="es-CL"/>
        </w:rPr>
        <w:t>lizará</w:t>
      </w:r>
      <w:r w:rsidR="00236039">
        <w:rPr>
          <w:rFonts w:eastAsiaTheme="minorEastAsia"/>
          <w:bCs/>
          <w:lang w:val="es-CL"/>
        </w:rPr>
        <w:t>n</w:t>
      </w:r>
      <w:r w:rsidR="00DC4B18">
        <w:rPr>
          <w:rFonts w:eastAsiaTheme="minorEastAsia"/>
          <w:bCs/>
          <w:lang w:val="es-CL"/>
        </w:rPr>
        <w:t xml:space="preserve"> l</w:t>
      </w:r>
      <w:r w:rsidR="00236039">
        <w:rPr>
          <w:rFonts w:eastAsiaTheme="minorEastAsia"/>
          <w:bCs/>
          <w:lang w:val="es-CL"/>
        </w:rPr>
        <w:t>a</w:t>
      </w:r>
      <w:r w:rsidR="00DC4B18">
        <w:rPr>
          <w:rFonts w:eastAsiaTheme="minorEastAsia"/>
          <w:bCs/>
          <w:lang w:val="es-CL"/>
        </w:rPr>
        <w:t xml:space="preserve">s siguientes </w:t>
      </w:r>
      <w:r w:rsidR="00236039">
        <w:rPr>
          <w:rFonts w:eastAsiaTheme="minorEastAsia"/>
          <w:bCs/>
          <w:lang w:val="es-CL"/>
        </w:rPr>
        <w:t>acciones:</w:t>
      </w:r>
    </w:p>
    <w:p w14:paraId="161B604D" w14:textId="77777777" w:rsidR="00236039" w:rsidRDefault="00236039" w:rsidP="00D76AE0">
      <w:pPr>
        <w:rPr>
          <w:rFonts w:eastAsiaTheme="minorEastAsia"/>
          <w:bCs/>
          <w:lang w:val="es-CL"/>
        </w:rPr>
      </w:pPr>
    </w:p>
    <w:p w14:paraId="4C33BC35" w14:textId="14C23E37" w:rsidR="00F34856" w:rsidRDefault="00F34856" w:rsidP="00F34856">
      <w:pPr>
        <w:rPr>
          <w:rFonts w:eastAsiaTheme="minorEastAsia"/>
          <w:bCs/>
          <w:lang w:val="es-CL"/>
        </w:rPr>
      </w:pPr>
      <w:r w:rsidRPr="00F34856">
        <w:rPr>
          <w:rFonts w:eastAsiaTheme="minorEastAsia"/>
          <w:bCs/>
          <w:lang w:val="es-CL"/>
        </w:rPr>
        <w:t>5.1 Definir las áreas estratégicas de diagnóstico de la RED SAG</w:t>
      </w:r>
      <w:r>
        <w:rPr>
          <w:rFonts w:eastAsiaTheme="minorEastAsia"/>
          <w:bCs/>
          <w:lang w:val="es-CL"/>
        </w:rPr>
        <w:t xml:space="preserve">. </w:t>
      </w:r>
      <w:r w:rsidR="002B08FE">
        <w:rPr>
          <w:rFonts w:eastAsiaTheme="minorEastAsia"/>
          <w:bCs/>
          <w:lang w:val="es-CL"/>
        </w:rPr>
        <w:t>E</w:t>
      </w:r>
      <w:r w:rsidR="00C330EB">
        <w:rPr>
          <w:rFonts w:eastAsiaTheme="minorEastAsia"/>
          <w:bCs/>
          <w:lang w:val="es-CL"/>
        </w:rPr>
        <w:t>n</w:t>
      </w:r>
      <w:r w:rsidR="002B08FE">
        <w:rPr>
          <w:rFonts w:eastAsiaTheme="minorEastAsia"/>
          <w:bCs/>
          <w:lang w:val="es-CL"/>
        </w:rPr>
        <w:t xml:space="preserve"> conjunto con las divisiones técnicas </w:t>
      </w:r>
      <w:r w:rsidR="00F11F82">
        <w:rPr>
          <w:rFonts w:eastAsiaTheme="minorEastAsia"/>
          <w:bCs/>
          <w:lang w:val="es-CL"/>
        </w:rPr>
        <w:t xml:space="preserve">y en consulta con los gremios productores </w:t>
      </w:r>
      <w:r w:rsidR="00526AE1">
        <w:rPr>
          <w:rFonts w:eastAsiaTheme="minorEastAsia"/>
          <w:bCs/>
          <w:lang w:val="es-CL"/>
        </w:rPr>
        <w:t xml:space="preserve">del </w:t>
      </w:r>
      <w:r w:rsidR="00140090">
        <w:rPr>
          <w:rFonts w:eastAsiaTheme="minorEastAsia"/>
          <w:bCs/>
          <w:lang w:val="es-CL"/>
        </w:rPr>
        <w:t>área silvoagropecuario se establecerá l</w:t>
      </w:r>
      <w:r w:rsidR="006D6B67">
        <w:rPr>
          <w:rFonts w:eastAsiaTheme="minorEastAsia"/>
          <w:bCs/>
          <w:lang w:val="es-CL"/>
        </w:rPr>
        <w:t>as áreas prioritarias de desarrollo estratégico de diagnóstico.</w:t>
      </w:r>
    </w:p>
    <w:p w14:paraId="02D1604D" w14:textId="77777777" w:rsidR="006D6B67" w:rsidRPr="00F34856" w:rsidRDefault="006D6B67" w:rsidP="00F34856">
      <w:pPr>
        <w:rPr>
          <w:rFonts w:eastAsiaTheme="minorEastAsia"/>
          <w:bCs/>
          <w:lang w:val="es-CL"/>
        </w:rPr>
      </w:pPr>
    </w:p>
    <w:p w14:paraId="77C811C5" w14:textId="5D426E3A" w:rsidR="00F34856" w:rsidRDefault="00F34856" w:rsidP="00F34856">
      <w:pPr>
        <w:rPr>
          <w:lang w:val="es-CL"/>
        </w:rPr>
      </w:pPr>
      <w:r w:rsidRPr="00F34856">
        <w:rPr>
          <w:rFonts w:eastAsiaTheme="minorEastAsia"/>
          <w:bCs/>
          <w:lang w:val="es-CL"/>
        </w:rPr>
        <w:t>5.2 Analizar la brecha existente entre la capacidad actual de análisis y la necesaria para cubrir las áreas estratégicas.</w:t>
      </w:r>
      <w:r w:rsidR="006D6B67">
        <w:rPr>
          <w:rFonts w:eastAsiaTheme="minorEastAsia"/>
          <w:bCs/>
          <w:lang w:val="es-CL"/>
        </w:rPr>
        <w:t xml:space="preserve"> Una vez definida las áreas </w:t>
      </w:r>
      <w:r w:rsidR="00932F6C">
        <w:rPr>
          <w:rFonts w:eastAsiaTheme="minorEastAsia"/>
          <w:bCs/>
          <w:lang w:val="es-CL"/>
        </w:rPr>
        <w:t>prioritarias de desarrollo del laboratorio,</w:t>
      </w:r>
      <w:r w:rsidR="00C46842">
        <w:rPr>
          <w:rFonts w:eastAsiaTheme="minorEastAsia"/>
          <w:bCs/>
          <w:lang w:val="es-CL"/>
        </w:rPr>
        <w:t xml:space="preserve"> </w:t>
      </w:r>
      <w:r w:rsidR="00932F6C">
        <w:rPr>
          <w:rFonts w:eastAsiaTheme="minorEastAsia"/>
          <w:bCs/>
          <w:lang w:val="es-CL"/>
        </w:rPr>
        <w:t xml:space="preserve">se realizará un estudio para </w:t>
      </w:r>
      <w:r w:rsidR="007D18FD">
        <w:rPr>
          <w:rFonts w:eastAsiaTheme="minorEastAsia"/>
          <w:bCs/>
          <w:lang w:val="es-CL"/>
        </w:rPr>
        <w:t xml:space="preserve">evaluar las brechas existentes necesarias a cubrir. Esta información </w:t>
      </w:r>
      <w:r w:rsidR="00CC1AD1">
        <w:rPr>
          <w:rFonts w:eastAsiaTheme="minorEastAsia"/>
          <w:bCs/>
          <w:lang w:val="es-CL"/>
        </w:rPr>
        <w:t xml:space="preserve">será </w:t>
      </w:r>
      <w:r w:rsidR="00C46842">
        <w:rPr>
          <w:rFonts w:eastAsiaTheme="minorEastAsia"/>
          <w:bCs/>
          <w:lang w:val="es-CL"/>
        </w:rPr>
        <w:t xml:space="preserve">insumo para </w:t>
      </w:r>
      <w:r w:rsidR="00BD766E">
        <w:rPr>
          <w:rFonts w:eastAsiaTheme="minorEastAsia"/>
          <w:bCs/>
          <w:lang w:val="es-CL"/>
        </w:rPr>
        <w:t xml:space="preserve">desarrollar el objetivo </w:t>
      </w:r>
      <w:r w:rsidR="00E85BB1">
        <w:rPr>
          <w:rFonts w:eastAsiaTheme="minorEastAsia"/>
          <w:bCs/>
          <w:lang w:val="es-CL"/>
        </w:rPr>
        <w:t>específico:</w:t>
      </w:r>
      <w:r w:rsidR="003769C2">
        <w:rPr>
          <w:rFonts w:eastAsiaTheme="minorEastAsia"/>
          <w:bCs/>
          <w:lang w:val="es-CL"/>
        </w:rPr>
        <w:t xml:space="preserve"> 2.2 </w:t>
      </w:r>
      <w:r w:rsidR="003769C2" w:rsidRPr="00DC38E5">
        <w:rPr>
          <w:lang w:val="es-CL"/>
        </w:rPr>
        <w:t>Consolidar</w:t>
      </w:r>
      <w:r w:rsidR="003769C2">
        <w:rPr>
          <w:lang w:val="es-CL"/>
        </w:rPr>
        <w:t>,</w:t>
      </w:r>
      <w:r w:rsidR="003769C2" w:rsidRPr="00DC38E5">
        <w:rPr>
          <w:lang w:val="es-CL"/>
        </w:rPr>
        <w:t xml:space="preserve"> difundir convenios de </w:t>
      </w:r>
      <w:r w:rsidR="003769C2" w:rsidRPr="00DC38E5">
        <w:rPr>
          <w:lang w:val="es-CL"/>
        </w:rPr>
        <w:lastRenderedPageBreak/>
        <w:t>cooperación</w:t>
      </w:r>
      <w:r w:rsidR="003769C2">
        <w:rPr>
          <w:lang w:val="es-CL"/>
        </w:rPr>
        <w:t xml:space="preserve"> </w:t>
      </w:r>
      <w:r w:rsidR="003769C2" w:rsidRPr="00DC38E5">
        <w:rPr>
          <w:lang w:val="es-CL"/>
        </w:rPr>
        <w:t>existentes con instituciones de investigación nacional e internacional</w:t>
      </w:r>
      <w:r w:rsidR="003769C2">
        <w:rPr>
          <w:lang w:val="es-CL"/>
        </w:rPr>
        <w:t xml:space="preserve"> e identificar necesidades no cubiertas para gestionar nuevos convenios que los cubran</w:t>
      </w:r>
      <w:r w:rsidR="00DD436A">
        <w:rPr>
          <w:lang w:val="es-CL"/>
        </w:rPr>
        <w:t>,</w:t>
      </w:r>
      <w:r w:rsidR="00E85BB1">
        <w:rPr>
          <w:lang w:val="es-CL"/>
        </w:rPr>
        <w:t xml:space="preserve"> así como </w:t>
      </w:r>
      <w:r w:rsidR="000837C2">
        <w:rPr>
          <w:lang w:val="es-CL"/>
        </w:rPr>
        <w:t>el:</w:t>
      </w:r>
    </w:p>
    <w:p w14:paraId="4FBC1B0C" w14:textId="77777777" w:rsidR="003769C2" w:rsidRPr="00F34856" w:rsidRDefault="003769C2" w:rsidP="00F34856">
      <w:pPr>
        <w:rPr>
          <w:rFonts w:eastAsiaTheme="minorEastAsia"/>
          <w:bCs/>
          <w:lang w:val="es-CL"/>
        </w:rPr>
      </w:pPr>
    </w:p>
    <w:p w14:paraId="515EAE92" w14:textId="2B158DE1" w:rsidR="00F34856" w:rsidRDefault="00F34856" w:rsidP="00F34856">
      <w:pPr>
        <w:rPr>
          <w:rFonts w:eastAsiaTheme="minorEastAsia"/>
          <w:bCs/>
          <w:lang w:val="es-CL"/>
        </w:rPr>
      </w:pPr>
      <w:r w:rsidRPr="00F34856">
        <w:rPr>
          <w:rFonts w:eastAsiaTheme="minorEastAsia"/>
          <w:bCs/>
          <w:lang w:val="es-CL"/>
        </w:rPr>
        <w:t xml:space="preserve">5.3 Establecer y/o </w:t>
      </w:r>
      <w:r w:rsidR="00EE6D0E" w:rsidRPr="00F34856">
        <w:rPr>
          <w:rFonts w:eastAsiaTheme="minorEastAsia"/>
          <w:bCs/>
          <w:lang w:val="es-CL"/>
        </w:rPr>
        <w:t>reactivar convenios</w:t>
      </w:r>
      <w:r w:rsidRPr="00F34856">
        <w:rPr>
          <w:rFonts w:eastAsiaTheme="minorEastAsia"/>
          <w:bCs/>
          <w:lang w:val="es-CL"/>
        </w:rPr>
        <w:t xml:space="preserve"> de cooperación con énfasis en inversión con la Industria agropecuaria.</w:t>
      </w:r>
      <w:r w:rsidR="00B60262">
        <w:rPr>
          <w:rFonts w:eastAsiaTheme="minorEastAsia"/>
          <w:bCs/>
          <w:lang w:val="es-CL"/>
        </w:rPr>
        <w:t xml:space="preserve"> </w:t>
      </w:r>
      <w:r w:rsidR="00DD436A">
        <w:rPr>
          <w:rFonts w:eastAsiaTheme="minorEastAsia"/>
          <w:bCs/>
          <w:lang w:val="es-CL"/>
        </w:rPr>
        <w:t xml:space="preserve">Que permitan financiar </w:t>
      </w:r>
      <w:r w:rsidR="007053D3">
        <w:rPr>
          <w:rFonts w:eastAsiaTheme="minorEastAsia"/>
          <w:bCs/>
          <w:lang w:val="es-CL"/>
        </w:rPr>
        <w:t xml:space="preserve">la adquisición de equipamiento </w:t>
      </w:r>
      <w:r w:rsidR="00B65B81">
        <w:rPr>
          <w:rFonts w:eastAsiaTheme="minorEastAsia"/>
          <w:bCs/>
          <w:lang w:val="es-CL"/>
        </w:rPr>
        <w:t xml:space="preserve">y la </w:t>
      </w:r>
      <w:r w:rsidR="00557C99">
        <w:rPr>
          <w:rFonts w:eastAsiaTheme="minorEastAsia"/>
          <w:bCs/>
          <w:lang w:val="es-CL"/>
        </w:rPr>
        <w:t>implementación de técnicas de vanguardia que cubran las brechas existentes detectadas.</w:t>
      </w:r>
    </w:p>
    <w:p w14:paraId="06C8BDEA" w14:textId="77777777" w:rsidR="003769C2" w:rsidRDefault="003769C2" w:rsidP="00F34856">
      <w:pPr>
        <w:rPr>
          <w:rFonts w:eastAsiaTheme="minorEastAsia"/>
          <w:bCs/>
          <w:lang w:val="es-CL"/>
        </w:rPr>
      </w:pPr>
    </w:p>
    <w:p w14:paraId="1C7202D3" w14:textId="77777777" w:rsidR="003769C2" w:rsidRPr="00F34856" w:rsidRDefault="003769C2" w:rsidP="00F34856">
      <w:pPr>
        <w:rPr>
          <w:rFonts w:eastAsiaTheme="minorEastAsia"/>
          <w:bCs/>
          <w:lang w:val="es-CL"/>
        </w:rPr>
      </w:pPr>
    </w:p>
    <w:p w14:paraId="3E38CC5D" w14:textId="3BBD4295" w:rsidR="00236039" w:rsidRPr="003B109E" w:rsidRDefault="00F34856" w:rsidP="003B109E">
      <w:pPr>
        <w:pStyle w:val="Textoindependiente"/>
        <w:rPr>
          <w:lang w:val="es-CL"/>
        </w:rPr>
      </w:pPr>
      <w:r w:rsidRPr="00F34856">
        <w:rPr>
          <w:rFonts w:eastAsiaTheme="minorEastAsia"/>
          <w:bCs/>
          <w:lang w:val="es-CL"/>
        </w:rPr>
        <w:t>5.4 Elaborar plan de renovación de equipamiento a largo plazo con definición de planes anuales.</w:t>
      </w:r>
      <w:r w:rsidR="00557C99">
        <w:rPr>
          <w:rFonts w:eastAsiaTheme="minorEastAsia"/>
          <w:bCs/>
          <w:lang w:val="es-CL"/>
        </w:rPr>
        <w:t xml:space="preserve"> Se realizará una </w:t>
      </w:r>
      <w:r w:rsidR="00D61A1B">
        <w:rPr>
          <w:rFonts w:eastAsiaTheme="minorEastAsia"/>
          <w:bCs/>
          <w:lang w:val="es-CL"/>
        </w:rPr>
        <w:t>priorización</w:t>
      </w:r>
      <w:r w:rsidR="00557C99">
        <w:rPr>
          <w:rFonts w:eastAsiaTheme="minorEastAsia"/>
          <w:bCs/>
          <w:lang w:val="es-CL"/>
        </w:rPr>
        <w:t xml:space="preserve"> de la renovación de equipos de la Red agrupando en </w:t>
      </w:r>
      <w:r w:rsidR="005058E0">
        <w:rPr>
          <w:rFonts w:eastAsiaTheme="minorEastAsia"/>
          <w:bCs/>
          <w:lang w:val="es-CL"/>
        </w:rPr>
        <w:t>tres grupos</w:t>
      </w:r>
      <w:r w:rsidR="00D61A1B">
        <w:rPr>
          <w:rFonts w:eastAsiaTheme="minorEastAsia"/>
          <w:bCs/>
          <w:lang w:val="es-CL"/>
        </w:rPr>
        <w:t>: Renovación de equipos obsoletos, renovación de equipos descompuesto y adquisición de equipamiento nuevo</w:t>
      </w:r>
      <w:r w:rsidR="00B55363">
        <w:rPr>
          <w:rFonts w:eastAsiaTheme="minorEastAsia"/>
          <w:bCs/>
          <w:lang w:val="es-CL"/>
        </w:rPr>
        <w:t xml:space="preserve"> </w:t>
      </w:r>
      <w:r w:rsidR="00B55363">
        <w:rPr>
          <w:lang w:val="es-CL"/>
        </w:rPr>
        <w:t>que permitan implementar nuevas técnicas diagnósticas de punta</w:t>
      </w:r>
      <w:r w:rsidR="000432ED">
        <w:rPr>
          <w:rFonts w:eastAsiaTheme="minorEastAsia"/>
          <w:bCs/>
          <w:lang w:val="es-CL"/>
        </w:rPr>
        <w:t>. El plan se proyectará a 10 años</w:t>
      </w:r>
      <w:r w:rsidR="00F64894">
        <w:rPr>
          <w:rFonts w:eastAsiaTheme="minorEastAsia"/>
          <w:bCs/>
          <w:lang w:val="es-CL"/>
        </w:rPr>
        <w:t xml:space="preserve">. Este plan permitirá contar con información concreta de los montos anuales necesarios para </w:t>
      </w:r>
      <w:r w:rsidR="00F64894">
        <w:rPr>
          <w:rFonts w:eastAsiaTheme="minorEastAsia"/>
          <w:bCs/>
          <w:lang w:val="es-CL"/>
        </w:rPr>
        <w:lastRenderedPageBreak/>
        <w:t xml:space="preserve">llevarlo a cabo y de esta manera </w:t>
      </w:r>
      <w:r w:rsidR="001C0AD9">
        <w:rPr>
          <w:rFonts w:eastAsiaTheme="minorEastAsia"/>
          <w:bCs/>
          <w:lang w:val="es-CL"/>
        </w:rPr>
        <w:t>buscar el financiamiento a través de distintas fuentes internas como externas.</w:t>
      </w:r>
    </w:p>
    <w:p w14:paraId="3B88D8BF" w14:textId="2DBEA014" w:rsidR="00D76AE0" w:rsidRDefault="00D76AE0" w:rsidP="00D76AE0">
      <w:pPr>
        <w:rPr>
          <w:rFonts w:eastAsiaTheme="minorEastAsia"/>
          <w:bCs/>
          <w:lang w:val="es-CL"/>
        </w:rPr>
      </w:pPr>
    </w:p>
    <w:p w14:paraId="050FE255" w14:textId="14BBF37D" w:rsidR="006B3B33" w:rsidRDefault="006B3B33" w:rsidP="00D76AE0">
      <w:pPr>
        <w:rPr>
          <w:rFonts w:eastAsiaTheme="minorEastAsia"/>
          <w:bCs/>
          <w:lang w:val="es-CL"/>
        </w:rPr>
      </w:pPr>
    </w:p>
    <w:p w14:paraId="0978CA92" w14:textId="085A33D0" w:rsidR="006B3B33" w:rsidRDefault="006B3B33" w:rsidP="00D76AE0">
      <w:pPr>
        <w:rPr>
          <w:rFonts w:eastAsiaTheme="minorEastAsia"/>
          <w:bCs/>
          <w:lang w:val="es-CL"/>
        </w:rPr>
      </w:pPr>
    </w:p>
    <w:p w14:paraId="0782782D" w14:textId="697B039E" w:rsidR="006B3B33" w:rsidRDefault="006B3B33" w:rsidP="00D76AE0">
      <w:pPr>
        <w:rPr>
          <w:rFonts w:eastAsiaTheme="minorEastAsia"/>
          <w:bCs/>
          <w:lang w:val="es-CL"/>
        </w:rPr>
      </w:pPr>
    </w:p>
    <w:p w14:paraId="2F46C49A" w14:textId="54ED0F93" w:rsidR="006B3B33" w:rsidRDefault="006B3B33" w:rsidP="00D76AE0">
      <w:pPr>
        <w:rPr>
          <w:rFonts w:eastAsiaTheme="minorEastAsia"/>
          <w:bCs/>
          <w:lang w:val="es-CL"/>
        </w:rPr>
      </w:pPr>
    </w:p>
    <w:p w14:paraId="7BF613FB" w14:textId="3F55D305" w:rsidR="00822398" w:rsidRDefault="00792471" w:rsidP="006B3B33">
      <w:pPr>
        <w:pStyle w:val="Prrafodelista"/>
        <w:numPr>
          <w:ilvl w:val="0"/>
          <w:numId w:val="14"/>
        </w:numPr>
        <w:rPr>
          <w:rFonts w:ascii="Arial Narrow" w:eastAsiaTheme="minorEastAsia" w:hAnsi="Arial Narrow"/>
          <w:b/>
          <w:bCs/>
          <w:sz w:val="22"/>
          <w:szCs w:val="22"/>
          <w:lang w:val="es-ES"/>
        </w:rPr>
      </w:pPr>
      <w:r w:rsidRPr="006B3B33">
        <w:rPr>
          <w:rFonts w:ascii="Arial Narrow" w:eastAsiaTheme="minorEastAsia" w:hAnsi="Arial Narrow"/>
          <w:b/>
          <w:bCs/>
          <w:sz w:val="22"/>
          <w:szCs w:val="22"/>
          <w:lang w:val="es-ES"/>
        </w:rPr>
        <w:t>Contar con infraestructura</w:t>
      </w:r>
      <w:r w:rsidR="003F0F44" w:rsidRPr="006B3B33">
        <w:rPr>
          <w:rFonts w:ascii="Arial Narrow" w:eastAsiaTheme="minorEastAsia" w:hAnsi="Arial Narrow"/>
          <w:b/>
          <w:bCs/>
          <w:sz w:val="22"/>
          <w:szCs w:val="22"/>
          <w:lang w:val="es-ES"/>
        </w:rPr>
        <w:t xml:space="preserve"> para</w:t>
      </w:r>
      <w:r w:rsidR="001726BE" w:rsidRPr="006B3B33">
        <w:rPr>
          <w:rFonts w:ascii="Arial Narrow" w:eastAsiaTheme="minorEastAsia" w:hAnsi="Arial Narrow"/>
          <w:b/>
          <w:bCs/>
          <w:sz w:val="22"/>
          <w:szCs w:val="22"/>
          <w:lang w:val="es-ES"/>
        </w:rPr>
        <w:t xml:space="preserve"> </w:t>
      </w:r>
      <w:r w:rsidR="003F0F44" w:rsidRPr="006B3B33">
        <w:rPr>
          <w:rFonts w:ascii="Arial Narrow" w:eastAsiaTheme="minorEastAsia" w:hAnsi="Arial Narrow"/>
          <w:b/>
          <w:bCs/>
          <w:sz w:val="22"/>
          <w:szCs w:val="22"/>
          <w:lang w:val="es-ES"/>
        </w:rPr>
        <w:t>un laboratorio de Nivel de bioseguridad 3</w:t>
      </w:r>
    </w:p>
    <w:p w14:paraId="5A8D4886" w14:textId="77777777" w:rsidR="006B3B33" w:rsidRPr="006B3B33" w:rsidRDefault="006B3B33" w:rsidP="006B3B33">
      <w:pPr>
        <w:pStyle w:val="Prrafodelista"/>
        <w:rPr>
          <w:rFonts w:ascii="Arial Narrow" w:eastAsiaTheme="minorEastAsia" w:hAnsi="Arial Narrow"/>
          <w:b/>
          <w:bCs/>
          <w:sz w:val="22"/>
          <w:szCs w:val="22"/>
          <w:lang w:val="es-ES"/>
        </w:rPr>
      </w:pPr>
    </w:p>
    <w:p w14:paraId="39AA9044" w14:textId="180B9E0B" w:rsidR="00C944EE" w:rsidRDefault="003F0F44" w:rsidP="007C14F1">
      <w:pPr>
        <w:pStyle w:val="Textoindependiente"/>
        <w:rPr>
          <w:lang w:val="es-CL"/>
        </w:rPr>
      </w:pPr>
      <w:r>
        <w:rPr>
          <w:lang w:val="es-CL"/>
        </w:rPr>
        <w:t xml:space="preserve">Se </w:t>
      </w:r>
      <w:r w:rsidR="006B3B33">
        <w:rPr>
          <w:lang w:val="es-CL"/>
        </w:rPr>
        <w:t>identificó</w:t>
      </w:r>
      <w:r>
        <w:rPr>
          <w:lang w:val="es-CL"/>
        </w:rPr>
        <w:t xml:space="preserve"> la necesidad que el país cuente con un laboratorio de bioseguridad nivel tres que permit</w:t>
      </w:r>
      <w:r w:rsidR="00DC10BA">
        <w:rPr>
          <w:lang w:val="es-CL"/>
        </w:rPr>
        <w:t>a</w:t>
      </w:r>
      <w:r>
        <w:rPr>
          <w:lang w:val="es-CL"/>
        </w:rPr>
        <w:t xml:space="preserve"> el diagnóstico oportuno y estratégico de patologías de alto impacto en la producción de la industria </w:t>
      </w:r>
      <w:r w:rsidR="001726BE">
        <w:rPr>
          <w:lang w:val="es-CL"/>
        </w:rPr>
        <w:t>pecuaria,</w:t>
      </w:r>
      <w:r>
        <w:rPr>
          <w:lang w:val="es-CL"/>
        </w:rPr>
        <w:t xml:space="preserve"> así como en el control de enfermedades emergentes y reemergentes de carácter zoonótico que cada día toman mayor importancia a nivel nacional y mundial.</w:t>
      </w:r>
      <w:r w:rsidR="001726BE">
        <w:rPr>
          <w:lang w:val="es-CL"/>
        </w:rPr>
        <w:t xml:space="preserve"> </w:t>
      </w:r>
      <w:r w:rsidR="00DC10BA">
        <w:rPr>
          <w:lang w:val="es-CL"/>
        </w:rPr>
        <w:t>Para ello se planifica</w:t>
      </w:r>
      <w:r w:rsidR="007B0B3E">
        <w:rPr>
          <w:lang w:val="es-CL"/>
        </w:rPr>
        <w:t xml:space="preserve"> lo siguiente:</w:t>
      </w:r>
    </w:p>
    <w:p w14:paraId="01F50FA3" w14:textId="77777777" w:rsidR="00C944EE" w:rsidRDefault="00C944EE" w:rsidP="007C14F1">
      <w:pPr>
        <w:pStyle w:val="Textoindependiente"/>
        <w:rPr>
          <w:lang w:val="es-CL"/>
        </w:rPr>
      </w:pPr>
    </w:p>
    <w:p w14:paraId="17D914D7" w14:textId="77777777" w:rsidR="00C944EE" w:rsidRPr="00C944EE" w:rsidRDefault="00C944EE" w:rsidP="00C944EE">
      <w:pPr>
        <w:pStyle w:val="Textoindependiente"/>
        <w:rPr>
          <w:lang w:val="es-CL"/>
        </w:rPr>
      </w:pPr>
      <w:r w:rsidRPr="00C944EE">
        <w:rPr>
          <w:lang w:val="es-CL"/>
        </w:rPr>
        <w:lastRenderedPageBreak/>
        <w:t>6.1 Realizar una consultaría con experto en bioseguridad para establecer las bases del proyecto de implementación de un laboratorio de bioseguridad nivel 3</w:t>
      </w:r>
    </w:p>
    <w:p w14:paraId="7E012A8F" w14:textId="3079DE54" w:rsidR="00C944EE" w:rsidRPr="00C944EE" w:rsidRDefault="00C944EE" w:rsidP="00C944EE">
      <w:pPr>
        <w:pStyle w:val="Textoindependiente"/>
        <w:rPr>
          <w:lang w:val="es-CL"/>
        </w:rPr>
      </w:pPr>
      <w:r w:rsidRPr="00C944EE">
        <w:rPr>
          <w:lang w:val="es-CL"/>
        </w:rPr>
        <w:t>6.2 Elaboración de proyecto del laboratorio de bioseguridad nivel 3 en Complejo Lo Aguirre</w:t>
      </w:r>
      <w:r w:rsidR="00F569E4">
        <w:rPr>
          <w:lang w:val="es-CL"/>
        </w:rPr>
        <w:t xml:space="preserve">, que </w:t>
      </w:r>
      <w:r w:rsidR="00A33516">
        <w:rPr>
          <w:lang w:val="es-CL"/>
        </w:rPr>
        <w:t xml:space="preserve">detalle las especificaciones técnicas </w:t>
      </w:r>
      <w:r w:rsidR="00062C77">
        <w:rPr>
          <w:lang w:val="es-CL"/>
        </w:rPr>
        <w:t xml:space="preserve">necesarias para </w:t>
      </w:r>
      <w:r w:rsidR="00FC49DA">
        <w:rPr>
          <w:lang w:val="es-CL"/>
        </w:rPr>
        <w:t xml:space="preserve">la </w:t>
      </w:r>
      <w:r w:rsidR="003E305A">
        <w:rPr>
          <w:lang w:val="es-CL"/>
        </w:rPr>
        <w:t>instalación</w:t>
      </w:r>
      <w:r w:rsidR="00FC49DA">
        <w:rPr>
          <w:lang w:val="es-CL"/>
        </w:rPr>
        <w:t xml:space="preserve"> de un </w:t>
      </w:r>
      <w:r w:rsidR="003E305A">
        <w:rPr>
          <w:lang w:val="es-CL"/>
        </w:rPr>
        <w:t>laboratorio</w:t>
      </w:r>
      <w:r w:rsidR="00FC49DA">
        <w:rPr>
          <w:lang w:val="es-CL"/>
        </w:rPr>
        <w:t xml:space="preserve"> de </w:t>
      </w:r>
      <w:r w:rsidR="003E305A">
        <w:rPr>
          <w:lang w:val="es-CL"/>
        </w:rPr>
        <w:t>bioseguridad</w:t>
      </w:r>
      <w:r w:rsidR="00FC49DA">
        <w:rPr>
          <w:lang w:val="es-CL"/>
        </w:rPr>
        <w:t xml:space="preserve"> Nivel tres en </w:t>
      </w:r>
      <w:r w:rsidR="003E305A">
        <w:rPr>
          <w:lang w:val="es-CL"/>
        </w:rPr>
        <w:t>las</w:t>
      </w:r>
      <w:r w:rsidR="00FC49DA">
        <w:rPr>
          <w:lang w:val="es-CL"/>
        </w:rPr>
        <w:t xml:space="preserve"> </w:t>
      </w:r>
      <w:r w:rsidR="00825DC6">
        <w:rPr>
          <w:lang w:val="es-CL"/>
        </w:rPr>
        <w:t xml:space="preserve">dependencias del Complejo Lo Aguirre, incluyendo además el presupuesto necesario para llevar </w:t>
      </w:r>
      <w:r w:rsidR="003E305A">
        <w:rPr>
          <w:lang w:val="es-CL"/>
        </w:rPr>
        <w:t>a cabo el proyecto.</w:t>
      </w:r>
    </w:p>
    <w:p w14:paraId="31A13344" w14:textId="680B1055" w:rsidR="00C944EE" w:rsidRPr="00C944EE" w:rsidRDefault="00C944EE" w:rsidP="00C944EE">
      <w:pPr>
        <w:pStyle w:val="Textoindependiente"/>
        <w:rPr>
          <w:lang w:val="es-CL"/>
        </w:rPr>
      </w:pPr>
      <w:r w:rsidRPr="00C944EE">
        <w:rPr>
          <w:lang w:val="es-CL"/>
        </w:rPr>
        <w:t>6.3 Gestionar fuente de financiamiento de la construcción e implementación de BSL3</w:t>
      </w:r>
      <w:r w:rsidR="0002376E">
        <w:rPr>
          <w:lang w:val="es-CL"/>
        </w:rPr>
        <w:t xml:space="preserve"> ya sea </w:t>
      </w:r>
      <w:r w:rsidR="006B3B33">
        <w:rPr>
          <w:lang w:val="es-CL"/>
        </w:rPr>
        <w:t>postulando a</w:t>
      </w:r>
      <w:r w:rsidR="0002376E">
        <w:rPr>
          <w:lang w:val="es-CL"/>
        </w:rPr>
        <w:t xml:space="preserve"> fondos</w:t>
      </w:r>
      <w:r w:rsidR="00A90F4B">
        <w:rPr>
          <w:lang w:val="es-CL"/>
        </w:rPr>
        <w:t xml:space="preserve"> p</w:t>
      </w:r>
      <w:r w:rsidR="0002376E">
        <w:rPr>
          <w:lang w:val="es-CL"/>
        </w:rPr>
        <w:t>úblicos o internacionales</w:t>
      </w:r>
    </w:p>
    <w:p w14:paraId="204A45B4" w14:textId="60BF2682" w:rsidR="00C944EE" w:rsidRDefault="00C944EE" w:rsidP="00C944EE">
      <w:pPr>
        <w:pStyle w:val="Textoindependiente"/>
        <w:rPr>
          <w:lang w:val="es-CL"/>
        </w:rPr>
      </w:pPr>
      <w:r w:rsidRPr="00C944EE">
        <w:rPr>
          <w:lang w:val="es-CL"/>
        </w:rPr>
        <w:t>6.4 Construir Laboratorio de BSL 3</w:t>
      </w:r>
    </w:p>
    <w:p w14:paraId="24882490" w14:textId="77777777" w:rsidR="0098190A" w:rsidRDefault="0098190A" w:rsidP="00C944EE">
      <w:pPr>
        <w:pStyle w:val="Textoindependiente"/>
        <w:rPr>
          <w:lang w:val="es-CL"/>
        </w:rPr>
      </w:pPr>
    </w:p>
    <w:p w14:paraId="2F3F1B58" w14:textId="2C586968" w:rsidR="003F0F44" w:rsidRDefault="00511B08" w:rsidP="007C14F1">
      <w:pPr>
        <w:pStyle w:val="Textoindependiente"/>
        <w:rPr>
          <w:lang w:val="es-CL"/>
        </w:rPr>
      </w:pPr>
      <w:r w:rsidRPr="00511B08">
        <w:rPr>
          <w:lang w:val="es-CL"/>
        </w:rPr>
        <w:t>Para cada Objetivo Estratégico se fijaron actividades, con sus respectivos indicadores, medios de verificación y supuestos</w:t>
      </w:r>
      <w:r w:rsidR="006F64E6">
        <w:rPr>
          <w:lang w:val="es-CL"/>
        </w:rPr>
        <w:t xml:space="preserve"> que se entregan a continuación.</w:t>
      </w:r>
    </w:p>
    <w:p w14:paraId="6D0AEE2E" w14:textId="0941D1BE" w:rsidR="00C82135" w:rsidRDefault="00C82135" w:rsidP="00661726">
      <w:pPr>
        <w:rPr>
          <w:rFonts w:eastAsiaTheme="minorEastAsia"/>
          <w:bCs/>
          <w:lang w:val="es-CL"/>
        </w:rPr>
      </w:pPr>
    </w:p>
    <w:p w14:paraId="3D181707" w14:textId="733B6468" w:rsidR="009F0ED0" w:rsidRDefault="009F0ED0" w:rsidP="00661726">
      <w:pPr>
        <w:rPr>
          <w:rFonts w:eastAsiaTheme="minorEastAsia"/>
          <w:bCs/>
          <w:lang w:val="es-CL"/>
        </w:rPr>
      </w:pPr>
    </w:p>
    <w:p w14:paraId="4887DD05" w14:textId="6FD5CF00" w:rsidR="009F0ED0" w:rsidRDefault="009F0ED0" w:rsidP="00661726">
      <w:pPr>
        <w:rPr>
          <w:rFonts w:eastAsiaTheme="minorEastAsia"/>
          <w:bCs/>
          <w:lang w:val="es-CL"/>
        </w:rPr>
      </w:pPr>
    </w:p>
    <w:p w14:paraId="78731B39" w14:textId="73547B8B" w:rsidR="009F0ED0" w:rsidRDefault="009F0ED0" w:rsidP="00661726">
      <w:pPr>
        <w:rPr>
          <w:rFonts w:eastAsiaTheme="minorEastAsia"/>
          <w:bCs/>
          <w:lang w:val="es-CL"/>
        </w:rPr>
      </w:pPr>
    </w:p>
    <w:p w14:paraId="0B148161" w14:textId="62593B9E" w:rsidR="009F0ED0" w:rsidRDefault="009F0ED0" w:rsidP="00661726">
      <w:pPr>
        <w:rPr>
          <w:rFonts w:eastAsiaTheme="minorEastAsia"/>
          <w:bCs/>
          <w:lang w:val="es-CL"/>
        </w:rPr>
      </w:pPr>
    </w:p>
    <w:p w14:paraId="14510FF1" w14:textId="7C9E5C62" w:rsidR="009F0ED0" w:rsidRDefault="009F0ED0" w:rsidP="00661726">
      <w:pPr>
        <w:rPr>
          <w:rFonts w:eastAsiaTheme="minorEastAsia"/>
          <w:bCs/>
          <w:lang w:val="es-CL"/>
        </w:rPr>
      </w:pPr>
    </w:p>
    <w:p w14:paraId="624B192E" w14:textId="77777777" w:rsidR="009F0ED0" w:rsidRDefault="009F0ED0" w:rsidP="00661726">
      <w:pPr>
        <w:rPr>
          <w:rFonts w:eastAsiaTheme="minorEastAsia"/>
          <w:bCs/>
          <w:lang w:val="es-CL"/>
        </w:rPr>
      </w:pPr>
    </w:p>
    <w:p w14:paraId="21F209C8" w14:textId="5D6DF94C" w:rsidR="00C82135" w:rsidRDefault="00C82135" w:rsidP="00661726">
      <w:pPr>
        <w:rPr>
          <w:rFonts w:eastAsiaTheme="minorEastAsia"/>
          <w:bCs/>
          <w:lang w:val="es-CL"/>
        </w:rPr>
      </w:pPr>
    </w:p>
    <w:p w14:paraId="5F01C8ED" w14:textId="49C6880D" w:rsidR="00C82135" w:rsidRDefault="00C82135" w:rsidP="00661726">
      <w:pPr>
        <w:rPr>
          <w:rFonts w:eastAsiaTheme="minorEastAsia"/>
          <w:bCs/>
          <w:lang w:val="es-CL"/>
        </w:rPr>
      </w:pPr>
    </w:p>
    <w:p w14:paraId="0944AA3D" w14:textId="77777777" w:rsidR="002D7FD3" w:rsidRDefault="002D7FD3">
      <w:pPr>
        <w:spacing w:after="160" w:line="259" w:lineRule="auto"/>
        <w:jc w:val="left"/>
        <w:rPr>
          <w:rFonts w:eastAsiaTheme="minorEastAsia"/>
          <w:bCs/>
          <w:lang w:val="es-CL"/>
        </w:rPr>
        <w:sectPr w:rsidR="002D7FD3" w:rsidSect="00511B08">
          <w:pgSz w:w="12240" w:h="15840"/>
          <w:pgMar w:top="1417" w:right="1701" w:bottom="1417" w:left="1701" w:header="708" w:footer="708" w:gutter="0"/>
          <w:cols w:space="708"/>
          <w:docGrid w:linePitch="360"/>
        </w:sectPr>
      </w:pPr>
    </w:p>
    <w:p w14:paraId="52842DA8" w14:textId="0703DEDA" w:rsidR="006B3B33" w:rsidRPr="006F64E6" w:rsidRDefault="006B3B33" w:rsidP="006B3B33">
      <w:pPr>
        <w:pStyle w:val="Ttulo1"/>
        <w:rPr>
          <w:lang w:val="es-CL"/>
        </w:rPr>
      </w:pPr>
      <w:r w:rsidRPr="006F64E6">
        <w:rPr>
          <w:lang w:val="es-CL"/>
        </w:rPr>
        <w:lastRenderedPageBreak/>
        <w:t xml:space="preserve">Objetivos, actividades y </w:t>
      </w:r>
      <w:r w:rsidR="00C90CCA" w:rsidRPr="006F64E6">
        <w:rPr>
          <w:lang w:val="es-CL"/>
        </w:rPr>
        <w:t>Medios de verificación, metas y periodo de ejecución de Plan Estratégico de la RED SAG de Laboratorios</w:t>
      </w:r>
    </w:p>
    <w:p w14:paraId="073C5614" w14:textId="77777777" w:rsidR="00C90CCA" w:rsidRPr="006B3B33" w:rsidRDefault="00C90CCA" w:rsidP="006B3B33">
      <w:pPr>
        <w:rPr>
          <w:lang w:val="es-CL"/>
        </w:rPr>
      </w:pPr>
    </w:p>
    <w:p w14:paraId="43ED34BB" w14:textId="374AC5F1" w:rsidR="000961FA" w:rsidRPr="00AE7651" w:rsidRDefault="000961FA" w:rsidP="000961FA">
      <w:pPr>
        <w:pStyle w:val="Prrafodelista"/>
        <w:numPr>
          <w:ilvl w:val="0"/>
          <w:numId w:val="16"/>
        </w:numPr>
        <w:rPr>
          <w:rFonts w:ascii="Arial Narrow" w:hAnsi="Arial Narrow"/>
          <w:bCs/>
          <w:sz w:val="22"/>
          <w:szCs w:val="22"/>
          <w:lang w:val="es-CL"/>
        </w:rPr>
      </w:pPr>
      <w:r w:rsidRPr="00AE7651">
        <w:rPr>
          <w:rFonts w:ascii="Arial Narrow" w:eastAsiaTheme="minorEastAsia" w:hAnsi="Arial Narrow"/>
          <w:bCs/>
          <w:sz w:val="22"/>
          <w:szCs w:val="22"/>
          <w:lang w:val="es-CL"/>
        </w:rPr>
        <w:t xml:space="preserve">Establecer política de RRHH específica para la RED SAG </w:t>
      </w:r>
    </w:p>
    <w:p w14:paraId="349605D0" w14:textId="3957E456" w:rsidR="000961FA" w:rsidRDefault="000961FA" w:rsidP="00661726">
      <w:pPr>
        <w:rPr>
          <w:rFonts w:eastAsiaTheme="minorEastAsia"/>
          <w:bCs/>
          <w:lang w:val="es-CL"/>
        </w:rPr>
      </w:pP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4A59A8" w:rsidRPr="000961FA" w14:paraId="73D3F2CD" w14:textId="09489209" w:rsidTr="004A59A8">
        <w:trPr>
          <w:trHeight w:val="697"/>
        </w:trPr>
        <w:tc>
          <w:tcPr>
            <w:tcW w:w="5011" w:type="dxa"/>
            <w:shd w:val="clear" w:color="auto" w:fill="FFFFFF"/>
            <w:tcMar>
              <w:top w:w="72" w:type="dxa"/>
              <w:left w:w="144" w:type="dxa"/>
              <w:bottom w:w="72" w:type="dxa"/>
              <w:right w:w="144" w:type="dxa"/>
            </w:tcMar>
            <w:hideMark/>
          </w:tcPr>
          <w:p w14:paraId="75EE662B" w14:textId="77777777" w:rsidR="004A59A8" w:rsidRPr="004A59A8" w:rsidRDefault="004A59A8" w:rsidP="000961FA">
            <w:pPr>
              <w:rPr>
                <w:rFonts w:eastAsiaTheme="minorEastAsia"/>
                <w:bCs/>
                <w:sz w:val="20"/>
                <w:szCs w:val="20"/>
                <w:lang w:val="en-US"/>
              </w:rPr>
            </w:pPr>
            <w:r w:rsidRPr="004A59A8">
              <w:rPr>
                <w:rFonts w:eastAsiaTheme="minorEastAsia"/>
                <w:b/>
                <w:bCs/>
                <w:sz w:val="20"/>
                <w:szCs w:val="20"/>
                <w:lang w:val="es-CL"/>
              </w:rPr>
              <w:t>Objetivo/ Actividades</w:t>
            </w:r>
          </w:p>
        </w:tc>
        <w:tc>
          <w:tcPr>
            <w:tcW w:w="2284" w:type="dxa"/>
            <w:shd w:val="clear" w:color="auto" w:fill="FFFFFF"/>
            <w:tcMar>
              <w:top w:w="72" w:type="dxa"/>
              <w:left w:w="144" w:type="dxa"/>
              <w:bottom w:w="72" w:type="dxa"/>
              <w:right w:w="144" w:type="dxa"/>
            </w:tcMar>
            <w:hideMark/>
          </w:tcPr>
          <w:p w14:paraId="55D2648C" w14:textId="77777777" w:rsidR="004A59A8" w:rsidRPr="004A59A8" w:rsidRDefault="004A59A8" w:rsidP="000961FA">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0368427A" w14:textId="77777777" w:rsidR="004A59A8" w:rsidRPr="004A59A8" w:rsidRDefault="004A59A8" w:rsidP="000961FA">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51CB0036" w14:textId="0B419C33" w:rsidR="004A59A8" w:rsidRPr="004A59A8" w:rsidRDefault="004A59A8" w:rsidP="000961FA">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570DEB5C" w14:textId="7DF945BE" w:rsidR="004A59A8" w:rsidRPr="004A59A8" w:rsidRDefault="004A59A8" w:rsidP="000961FA">
            <w:pPr>
              <w:rPr>
                <w:rFonts w:eastAsiaTheme="minorEastAsia"/>
                <w:b/>
                <w:bCs/>
                <w:sz w:val="20"/>
                <w:szCs w:val="20"/>
                <w:lang w:val="es-CL"/>
              </w:rPr>
            </w:pPr>
            <w:r>
              <w:rPr>
                <w:rFonts w:eastAsiaTheme="minorEastAsia"/>
                <w:b/>
                <w:bCs/>
                <w:sz w:val="20"/>
                <w:szCs w:val="20"/>
                <w:lang w:val="es-CL"/>
              </w:rPr>
              <w:t>Año inicio ejecución</w:t>
            </w:r>
          </w:p>
        </w:tc>
        <w:tc>
          <w:tcPr>
            <w:tcW w:w="1241" w:type="dxa"/>
            <w:shd w:val="clear" w:color="auto" w:fill="FFFFFF"/>
          </w:tcPr>
          <w:p w14:paraId="40172282" w14:textId="72E36F8B" w:rsidR="004A59A8" w:rsidRDefault="004A59A8" w:rsidP="004A59A8">
            <w:pPr>
              <w:rPr>
                <w:rFonts w:eastAsiaTheme="minorEastAsia"/>
                <w:b/>
                <w:bCs/>
                <w:sz w:val="20"/>
                <w:szCs w:val="20"/>
                <w:lang w:val="es-CL"/>
              </w:rPr>
            </w:pPr>
            <w:r>
              <w:rPr>
                <w:rFonts w:eastAsiaTheme="minorEastAsia"/>
                <w:b/>
                <w:bCs/>
                <w:sz w:val="20"/>
                <w:szCs w:val="20"/>
                <w:lang w:val="es-CL"/>
              </w:rPr>
              <w:t>Año finalización actividad</w:t>
            </w:r>
          </w:p>
        </w:tc>
      </w:tr>
      <w:tr w:rsidR="004A59A8" w:rsidRPr="000961FA" w14:paraId="27A0DE61" w14:textId="59A0152A" w:rsidTr="004A59A8">
        <w:trPr>
          <w:trHeight w:val="414"/>
        </w:trPr>
        <w:tc>
          <w:tcPr>
            <w:tcW w:w="5011" w:type="dxa"/>
            <w:shd w:val="clear" w:color="auto" w:fill="FFFFFF"/>
            <w:tcMar>
              <w:top w:w="72" w:type="dxa"/>
              <w:left w:w="144" w:type="dxa"/>
              <w:bottom w:w="72" w:type="dxa"/>
              <w:right w:w="144" w:type="dxa"/>
            </w:tcMar>
            <w:hideMark/>
          </w:tcPr>
          <w:p w14:paraId="2516A4DA" w14:textId="77777777" w:rsidR="004A59A8" w:rsidRPr="004A59A8" w:rsidRDefault="004A59A8" w:rsidP="000961FA">
            <w:pPr>
              <w:rPr>
                <w:rFonts w:eastAsiaTheme="minorEastAsia"/>
                <w:bCs/>
                <w:sz w:val="20"/>
                <w:szCs w:val="20"/>
                <w:lang w:val="es-CL"/>
              </w:rPr>
            </w:pPr>
            <w:r w:rsidRPr="004A59A8">
              <w:rPr>
                <w:rFonts w:eastAsiaTheme="minorEastAsia"/>
                <w:b/>
                <w:bCs/>
                <w:sz w:val="20"/>
                <w:szCs w:val="20"/>
                <w:lang w:val="es-CL"/>
              </w:rPr>
              <w:t xml:space="preserve">1. Establecer política de RRHH específica para la RED SAG </w:t>
            </w:r>
          </w:p>
        </w:tc>
        <w:tc>
          <w:tcPr>
            <w:tcW w:w="2284" w:type="dxa"/>
            <w:shd w:val="clear" w:color="auto" w:fill="FFFFFF"/>
            <w:tcMar>
              <w:top w:w="72" w:type="dxa"/>
              <w:left w:w="144" w:type="dxa"/>
              <w:bottom w:w="72" w:type="dxa"/>
              <w:right w:w="144" w:type="dxa"/>
            </w:tcMar>
            <w:hideMark/>
          </w:tcPr>
          <w:p w14:paraId="70BEF4C4" w14:textId="77777777" w:rsidR="004A59A8" w:rsidRPr="004A59A8" w:rsidRDefault="004A59A8" w:rsidP="000961FA">
            <w:pPr>
              <w:rPr>
                <w:rFonts w:eastAsiaTheme="minorEastAsia"/>
                <w:bCs/>
                <w:sz w:val="20"/>
                <w:szCs w:val="20"/>
                <w:lang w:val="es-CL"/>
              </w:rPr>
            </w:pPr>
          </w:p>
        </w:tc>
        <w:tc>
          <w:tcPr>
            <w:tcW w:w="1714" w:type="dxa"/>
            <w:shd w:val="clear" w:color="auto" w:fill="FFFFFF"/>
            <w:tcMar>
              <w:top w:w="72" w:type="dxa"/>
              <w:left w:w="144" w:type="dxa"/>
              <w:bottom w:w="72" w:type="dxa"/>
              <w:right w:w="144" w:type="dxa"/>
            </w:tcMar>
            <w:hideMark/>
          </w:tcPr>
          <w:p w14:paraId="68C0FE88" w14:textId="77777777" w:rsidR="004A59A8" w:rsidRPr="004A59A8" w:rsidRDefault="004A59A8" w:rsidP="000961FA">
            <w:pPr>
              <w:rPr>
                <w:rFonts w:eastAsiaTheme="minorEastAsia"/>
                <w:bCs/>
                <w:sz w:val="20"/>
                <w:szCs w:val="20"/>
                <w:lang w:val="es-CL"/>
              </w:rPr>
            </w:pPr>
          </w:p>
        </w:tc>
        <w:tc>
          <w:tcPr>
            <w:tcW w:w="1383" w:type="dxa"/>
            <w:shd w:val="clear" w:color="auto" w:fill="FFFFFF"/>
            <w:tcMar>
              <w:top w:w="72" w:type="dxa"/>
              <w:left w:w="144" w:type="dxa"/>
              <w:bottom w:w="72" w:type="dxa"/>
              <w:right w:w="144" w:type="dxa"/>
            </w:tcMar>
            <w:hideMark/>
          </w:tcPr>
          <w:p w14:paraId="4EF1A702" w14:textId="77777777" w:rsidR="004A59A8" w:rsidRPr="004A59A8" w:rsidRDefault="004A59A8" w:rsidP="000961FA">
            <w:pPr>
              <w:rPr>
                <w:rFonts w:eastAsiaTheme="minorEastAsia"/>
                <w:bCs/>
                <w:sz w:val="20"/>
                <w:szCs w:val="20"/>
                <w:lang w:val="es-CL"/>
              </w:rPr>
            </w:pPr>
          </w:p>
        </w:tc>
        <w:tc>
          <w:tcPr>
            <w:tcW w:w="1363" w:type="dxa"/>
            <w:shd w:val="clear" w:color="auto" w:fill="FFFFFF"/>
          </w:tcPr>
          <w:p w14:paraId="2EB7AB0F" w14:textId="77777777" w:rsidR="004A59A8" w:rsidRPr="004A59A8" w:rsidRDefault="004A59A8" w:rsidP="000961FA">
            <w:pPr>
              <w:rPr>
                <w:rFonts w:eastAsiaTheme="minorEastAsia"/>
                <w:bCs/>
                <w:sz w:val="20"/>
                <w:szCs w:val="20"/>
                <w:lang w:val="es-CL"/>
              </w:rPr>
            </w:pPr>
          </w:p>
        </w:tc>
        <w:tc>
          <w:tcPr>
            <w:tcW w:w="1241" w:type="dxa"/>
            <w:shd w:val="clear" w:color="auto" w:fill="FFFFFF"/>
          </w:tcPr>
          <w:p w14:paraId="6D58CE90" w14:textId="77777777" w:rsidR="004A59A8" w:rsidRDefault="004A59A8" w:rsidP="000961FA">
            <w:pPr>
              <w:rPr>
                <w:rFonts w:eastAsiaTheme="minorEastAsia"/>
                <w:bCs/>
                <w:sz w:val="20"/>
                <w:szCs w:val="20"/>
                <w:lang w:val="es-CL"/>
              </w:rPr>
            </w:pPr>
          </w:p>
        </w:tc>
      </w:tr>
      <w:tr w:rsidR="004A59A8" w:rsidRPr="000961FA" w14:paraId="45012565" w14:textId="3AF9E8E0" w:rsidTr="004A59A8">
        <w:trPr>
          <w:trHeight w:val="690"/>
        </w:trPr>
        <w:tc>
          <w:tcPr>
            <w:tcW w:w="5011" w:type="dxa"/>
            <w:shd w:val="clear" w:color="auto" w:fill="FFFFFF"/>
            <w:tcMar>
              <w:top w:w="72" w:type="dxa"/>
              <w:left w:w="144" w:type="dxa"/>
              <w:bottom w:w="72" w:type="dxa"/>
              <w:right w:w="144" w:type="dxa"/>
            </w:tcMar>
            <w:vAlign w:val="center"/>
            <w:hideMark/>
          </w:tcPr>
          <w:p w14:paraId="6180033B" w14:textId="77777777" w:rsidR="004A59A8" w:rsidRPr="004A59A8" w:rsidRDefault="004A59A8" w:rsidP="000961FA">
            <w:pPr>
              <w:rPr>
                <w:rFonts w:eastAsiaTheme="minorEastAsia"/>
                <w:bCs/>
                <w:sz w:val="20"/>
                <w:szCs w:val="20"/>
                <w:lang w:val="es-CL"/>
              </w:rPr>
            </w:pPr>
            <w:bookmarkStart w:id="0" w:name="_Hlk92101316"/>
            <w:r w:rsidRPr="004A59A8">
              <w:rPr>
                <w:rFonts w:eastAsiaTheme="minorEastAsia"/>
                <w:bCs/>
                <w:sz w:val="20"/>
                <w:szCs w:val="20"/>
                <w:lang w:val="es-CL"/>
              </w:rPr>
              <w:t>1.1 Elaborar perfiles de cargos acordes a las necesidades que presentan los diferentes  laboratorios que conformar la Red Nacional.</w:t>
            </w:r>
          </w:p>
        </w:tc>
        <w:tc>
          <w:tcPr>
            <w:tcW w:w="2284" w:type="dxa"/>
            <w:shd w:val="clear" w:color="auto" w:fill="FFFFFF"/>
            <w:tcMar>
              <w:top w:w="72" w:type="dxa"/>
              <w:left w:w="144" w:type="dxa"/>
              <w:bottom w:w="72" w:type="dxa"/>
              <w:right w:w="144" w:type="dxa"/>
            </w:tcMar>
            <w:hideMark/>
          </w:tcPr>
          <w:p w14:paraId="0708E007" w14:textId="728CE9D2" w:rsidR="004A59A8" w:rsidRPr="004A59A8" w:rsidRDefault="004A59A8" w:rsidP="00DB3E53">
            <w:pPr>
              <w:rPr>
                <w:rFonts w:eastAsiaTheme="minorEastAsia"/>
                <w:bCs/>
                <w:sz w:val="20"/>
                <w:szCs w:val="20"/>
                <w:lang w:val="es-CL"/>
              </w:rPr>
            </w:pPr>
            <w:r w:rsidRPr="004A59A8">
              <w:rPr>
                <w:rFonts w:eastAsiaTheme="minorEastAsia"/>
                <w:bCs/>
                <w:sz w:val="20"/>
                <w:szCs w:val="20"/>
                <w:lang w:val="es-CL"/>
              </w:rPr>
              <w:t xml:space="preserve">% de </w:t>
            </w:r>
            <w:r w:rsidR="00DB3E53">
              <w:rPr>
                <w:rFonts w:eastAsiaTheme="minorEastAsia"/>
                <w:bCs/>
                <w:sz w:val="20"/>
                <w:szCs w:val="20"/>
                <w:lang w:val="es-CL"/>
              </w:rPr>
              <w:t xml:space="preserve">cumplimento de elaboración de </w:t>
            </w:r>
            <w:r w:rsidRPr="004A59A8">
              <w:rPr>
                <w:rFonts w:eastAsiaTheme="minorEastAsia"/>
                <w:bCs/>
                <w:sz w:val="20"/>
                <w:szCs w:val="20"/>
                <w:lang w:val="es-CL"/>
              </w:rPr>
              <w:t xml:space="preserve">perfiles de cargo elaborados </w:t>
            </w:r>
          </w:p>
        </w:tc>
        <w:tc>
          <w:tcPr>
            <w:tcW w:w="1714" w:type="dxa"/>
            <w:shd w:val="clear" w:color="auto" w:fill="FFFFFF"/>
            <w:tcMar>
              <w:top w:w="72" w:type="dxa"/>
              <w:left w:w="144" w:type="dxa"/>
              <w:bottom w:w="72" w:type="dxa"/>
              <w:right w:w="144" w:type="dxa"/>
            </w:tcMar>
            <w:hideMark/>
          </w:tcPr>
          <w:p w14:paraId="7A872E1A" w14:textId="29C5D1FF" w:rsidR="004A59A8" w:rsidRPr="004A59A8" w:rsidRDefault="004A59A8" w:rsidP="000961FA">
            <w:pPr>
              <w:rPr>
                <w:rFonts w:eastAsiaTheme="minorEastAsia"/>
                <w:bCs/>
                <w:sz w:val="20"/>
                <w:szCs w:val="20"/>
                <w:lang w:val="es-CL"/>
              </w:rPr>
            </w:pPr>
            <w:r w:rsidRPr="004A59A8">
              <w:rPr>
                <w:rFonts w:eastAsiaTheme="minorEastAsia"/>
                <w:bCs/>
                <w:sz w:val="20"/>
                <w:szCs w:val="20"/>
                <w:lang w:val="es-CL"/>
              </w:rPr>
              <w:t>Documentos de perfiles de cargo</w:t>
            </w:r>
          </w:p>
        </w:tc>
        <w:tc>
          <w:tcPr>
            <w:tcW w:w="1383" w:type="dxa"/>
            <w:shd w:val="clear" w:color="auto" w:fill="FFFFFF"/>
            <w:tcMar>
              <w:top w:w="72" w:type="dxa"/>
              <w:left w:w="144" w:type="dxa"/>
              <w:bottom w:w="72" w:type="dxa"/>
              <w:right w:w="144" w:type="dxa"/>
            </w:tcMar>
            <w:hideMark/>
          </w:tcPr>
          <w:p w14:paraId="2F00992D" w14:textId="55DA3A32" w:rsidR="004A59A8" w:rsidRPr="004A59A8" w:rsidRDefault="004A59A8" w:rsidP="00C90CCA">
            <w:pPr>
              <w:rPr>
                <w:rFonts w:eastAsiaTheme="minorEastAsia"/>
                <w:bCs/>
                <w:sz w:val="20"/>
                <w:szCs w:val="20"/>
                <w:lang w:val="es-CL"/>
              </w:rPr>
            </w:pPr>
            <w:r w:rsidRPr="004A59A8">
              <w:rPr>
                <w:rFonts w:eastAsiaTheme="minorEastAsia"/>
                <w:bCs/>
                <w:sz w:val="20"/>
                <w:szCs w:val="20"/>
                <w:lang w:val="es-CL"/>
              </w:rPr>
              <w:t>100%</w:t>
            </w:r>
            <w:r w:rsidR="00DB3E53">
              <w:rPr>
                <w:rFonts w:eastAsiaTheme="minorEastAsia"/>
                <w:bCs/>
                <w:sz w:val="20"/>
                <w:szCs w:val="20"/>
                <w:lang w:val="es-CL"/>
              </w:rPr>
              <w:t xml:space="preserve"> </w:t>
            </w:r>
          </w:p>
        </w:tc>
        <w:tc>
          <w:tcPr>
            <w:tcW w:w="1363" w:type="dxa"/>
            <w:shd w:val="clear" w:color="auto" w:fill="FFFFFF"/>
          </w:tcPr>
          <w:p w14:paraId="4A2C8491" w14:textId="03FBECE0" w:rsidR="004A59A8" w:rsidRPr="004A59A8" w:rsidRDefault="004A59A8" w:rsidP="000961FA">
            <w:pPr>
              <w:rPr>
                <w:rFonts w:eastAsiaTheme="minorEastAsia"/>
                <w:bCs/>
                <w:sz w:val="20"/>
                <w:szCs w:val="20"/>
                <w:lang w:val="es-CL"/>
              </w:rPr>
            </w:pPr>
            <w:r>
              <w:rPr>
                <w:rFonts w:eastAsiaTheme="minorEastAsia"/>
                <w:bCs/>
                <w:sz w:val="20"/>
                <w:szCs w:val="20"/>
                <w:lang w:val="es-CL"/>
              </w:rPr>
              <w:t>2021</w:t>
            </w:r>
          </w:p>
        </w:tc>
        <w:tc>
          <w:tcPr>
            <w:tcW w:w="1241" w:type="dxa"/>
            <w:shd w:val="clear" w:color="auto" w:fill="FFFFFF"/>
          </w:tcPr>
          <w:p w14:paraId="2067A9B3" w14:textId="58B41A27" w:rsidR="004A59A8" w:rsidRDefault="004A59A8" w:rsidP="000961FA">
            <w:pPr>
              <w:rPr>
                <w:rFonts w:eastAsiaTheme="minorEastAsia"/>
                <w:bCs/>
                <w:sz w:val="20"/>
                <w:szCs w:val="20"/>
                <w:lang w:val="es-CL"/>
              </w:rPr>
            </w:pPr>
            <w:r>
              <w:rPr>
                <w:rFonts w:eastAsiaTheme="minorEastAsia"/>
                <w:bCs/>
                <w:sz w:val="20"/>
                <w:szCs w:val="20"/>
                <w:lang w:val="es-CL"/>
              </w:rPr>
              <w:t>202</w:t>
            </w:r>
            <w:r w:rsidR="00472B29">
              <w:rPr>
                <w:rFonts w:eastAsiaTheme="minorEastAsia"/>
                <w:bCs/>
                <w:sz w:val="20"/>
                <w:szCs w:val="20"/>
                <w:lang w:val="es-CL"/>
              </w:rPr>
              <w:t>2</w:t>
            </w:r>
          </w:p>
        </w:tc>
      </w:tr>
      <w:tr w:rsidR="004A59A8" w:rsidRPr="000961FA" w14:paraId="19B6DC2D" w14:textId="23AFE9ED" w:rsidTr="004A59A8">
        <w:trPr>
          <w:trHeight w:val="830"/>
        </w:trPr>
        <w:tc>
          <w:tcPr>
            <w:tcW w:w="5011" w:type="dxa"/>
            <w:shd w:val="clear" w:color="auto" w:fill="FFFFFF"/>
            <w:tcMar>
              <w:top w:w="72" w:type="dxa"/>
              <w:left w:w="144" w:type="dxa"/>
              <w:bottom w:w="72" w:type="dxa"/>
              <w:right w:w="144" w:type="dxa"/>
            </w:tcMar>
            <w:hideMark/>
          </w:tcPr>
          <w:p w14:paraId="5804698F" w14:textId="3315CEE7" w:rsidR="004A59A8" w:rsidRPr="004A59A8" w:rsidRDefault="004A59A8" w:rsidP="000961FA">
            <w:pPr>
              <w:rPr>
                <w:rFonts w:eastAsiaTheme="minorEastAsia"/>
                <w:bCs/>
                <w:sz w:val="20"/>
                <w:szCs w:val="20"/>
                <w:lang w:val="es-CL"/>
              </w:rPr>
            </w:pPr>
            <w:r w:rsidRPr="004A59A8">
              <w:rPr>
                <w:rFonts w:eastAsiaTheme="minorEastAsia"/>
                <w:bCs/>
                <w:sz w:val="20"/>
                <w:szCs w:val="20"/>
                <w:lang w:val="es-CL"/>
              </w:rPr>
              <w:t>1.2 Establecer programas de capacitación de laboratorio, acorde a las diferentes necesidades presentes en la Red Nacional, potenciando la especialización técnica de los equipos, que incluya un plan de capacitación y entrenamiento interno</w:t>
            </w:r>
            <w:r w:rsidR="0084207D">
              <w:rPr>
                <w:rFonts w:eastAsiaTheme="minorEastAsia"/>
                <w:bCs/>
                <w:sz w:val="20"/>
                <w:szCs w:val="20"/>
                <w:lang w:val="es-CL"/>
              </w:rPr>
              <w:t xml:space="preserve"> </w:t>
            </w:r>
          </w:p>
        </w:tc>
        <w:tc>
          <w:tcPr>
            <w:tcW w:w="2284" w:type="dxa"/>
            <w:shd w:val="clear" w:color="auto" w:fill="FFFFFF"/>
            <w:tcMar>
              <w:top w:w="72" w:type="dxa"/>
              <w:left w:w="144" w:type="dxa"/>
              <w:bottom w:w="72" w:type="dxa"/>
              <w:right w:w="144" w:type="dxa"/>
            </w:tcMar>
            <w:hideMark/>
          </w:tcPr>
          <w:p w14:paraId="4BA74525" w14:textId="77777777" w:rsidR="004A59A8" w:rsidRDefault="004A59A8" w:rsidP="004A59A8">
            <w:pPr>
              <w:rPr>
                <w:rFonts w:eastAsiaTheme="minorEastAsia"/>
                <w:bCs/>
                <w:sz w:val="20"/>
                <w:szCs w:val="20"/>
                <w:lang w:val="es-CL"/>
              </w:rPr>
            </w:pPr>
            <w:r>
              <w:rPr>
                <w:rFonts w:eastAsiaTheme="minorEastAsia"/>
                <w:bCs/>
                <w:sz w:val="20"/>
                <w:szCs w:val="20"/>
                <w:lang w:val="es-CL"/>
              </w:rPr>
              <w:t>N° de programas de capacitación bianual realizado</w:t>
            </w:r>
          </w:p>
          <w:p w14:paraId="0DA27BF5" w14:textId="77777777" w:rsidR="0084207D" w:rsidRDefault="0084207D" w:rsidP="004A59A8">
            <w:pPr>
              <w:rPr>
                <w:rFonts w:eastAsiaTheme="minorEastAsia"/>
                <w:bCs/>
                <w:sz w:val="20"/>
                <w:szCs w:val="20"/>
                <w:lang w:val="es-CL"/>
              </w:rPr>
            </w:pPr>
          </w:p>
          <w:p w14:paraId="3C5272EF" w14:textId="185B6763" w:rsidR="0084207D" w:rsidRPr="004A59A8" w:rsidRDefault="0084207D" w:rsidP="004A59A8">
            <w:pPr>
              <w:rPr>
                <w:rFonts w:eastAsiaTheme="minorEastAsia"/>
                <w:bCs/>
                <w:sz w:val="20"/>
                <w:szCs w:val="20"/>
                <w:lang w:val="es-CL"/>
              </w:rPr>
            </w:pPr>
            <w:r>
              <w:rPr>
                <w:rFonts w:eastAsiaTheme="minorEastAsia"/>
                <w:bCs/>
                <w:sz w:val="20"/>
                <w:szCs w:val="20"/>
                <w:lang w:val="es-CL"/>
              </w:rPr>
              <w:t>% de cumplimiento de capacitaciones programadas</w:t>
            </w:r>
          </w:p>
        </w:tc>
        <w:tc>
          <w:tcPr>
            <w:tcW w:w="1714" w:type="dxa"/>
            <w:shd w:val="clear" w:color="auto" w:fill="FFFFFF"/>
            <w:tcMar>
              <w:top w:w="72" w:type="dxa"/>
              <w:left w:w="144" w:type="dxa"/>
              <w:bottom w:w="72" w:type="dxa"/>
              <w:right w:w="144" w:type="dxa"/>
            </w:tcMar>
            <w:hideMark/>
          </w:tcPr>
          <w:p w14:paraId="076904A8" w14:textId="77777777" w:rsidR="0084207D" w:rsidRDefault="004A59A8" w:rsidP="000961FA">
            <w:pPr>
              <w:rPr>
                <w:rFonts w:eastAsiaTheme="minorEastAsia"/>
                <w:bCs/>
                <w:sz w:val="20"/>
                <w:szCs w:val="20"/>
                <w:lang w:val="es-CL"/>
              </w:rPr>
            </w:pPr>
            <w:r>
              <w:rPr>
                <w:rFonts w:eastAsiaTheme="minorEastAsia"/>
                <w:bCs/>
                <w:sz w:val="20"/>
                <w:szCs w:val="20"/>
                <w:lang w:val="es-CL"/>
              </w:rPr>
              <w:t>Programas de capacitación</w:t>
            </w:r>
          </w:p>
          <w:p w14:paraId="6CB02F37" w14:textId="77777777" w:rsidR="0084207D" w:rsidRDefault="0084207D" w:rsidP="000961FA">
            <w:pPr>
              <w:rPr>
                <w:rFonts w:eastAsiaTheme="minorEastAsia"/>
                <w:bCs/>
                <w:sz w:val="20"/>
                <w:szCs w:val="20"/>
                <w:lang w:val="es-CL"/>
              </w:rPr>
            </w:pPr>
          </w:p>
          <w:p w14:paraId="10AE84EE" w14:textId="77777777" w:rsidR="0084207D" w:rsidRDefault="0084207D" w:rsidP="000961FA">
            <w:pPr>
              <w:rPr>
                <w:rFonts w:eastAsiaTheme="minorEastAsia"/>
                <w:bCs/>
                <w:sz w:val="20"/>
                <w:szCs w:val="20"/>
                <w:lang w:val="es-CL"/>
              </w:rPr>
            </w:pPr>
          </w:p>
          <w:p w14:paraId="42100873" w14:textId="6C4142B1" w:rsidR="004A59A8" w:rsidRPr="004A59A8" w:rsidRDefault="0084207D" w:rsidP="000961FA">
            <w:pPr>
              <w:rPr>
                <w:rFonts w:eastAsiaTheme="minorEastAsia"/>
                <w:bCs/>
                <w:sz w:val="20"/>
                <w:szCs w:val="20"/>
                <w:lang w:val="es-CL"/>
              </w:rPr>
            </w:pPr>
            <w:r>
              <w:rPr>
                <w:rFonts w:eastAsiaTheme="minorEastAsia"/>
                <w:bCs/>
                <w:sz w:val="20"/>
                <w:szCs w:val="20"/>
                <w:lang w:val="es-CL"/>
              </w:rPr>
              <w:t xml:space="preserve">Informe anual de capacitación </w:t>
            </w:r>
          </w:p>
        </w:tc>
        <w:tc>
          <w:tcPr>
            <w:tcW w:w="1383" w:type="dxa"/>
            <w:shd w:val="clear" w:color="auto" w:fill="FFFFFF"/>
            <w:tcMar>
              <w:top w:w="72" w:type="dxa"/>
              <w:left w:w="144" w:type="dxa"/>
              <w:bottom w:w="72" w:type="dxa"/>
              <w:right w:w="144" w:type="dxa"/>
            </w:tcMar>
            <w:hideMark/>
          </w:tcPr>
          <w:p w14:paraId="3F5F9D2B" w14:textId="77777777" w:rsidR="004A59A8" w:rsidRDefault="004A59A8" w:rsidP="000961FA">
            <w:pPr>
              <w:rPr>
                <w:rFonts w:eastAsiaTheme="minorEastAsia"/>
                <w:bCs/>
                <w:sz w:val="20"/>
                <w:szCs w:val="20"/>
                <w:lang w:val="es-CL"/>
              </w:rPr>
            </w:pPr>
            <w:r>
              <w:rPr>
                <w:rFonts w:eastAsiaTheme="minorEastAsia"/>
                <w:bCs/>
                <w:sz w:val="20"/>
                <w:szCs w:val="20"/>
                <w:lang w:val="es-CL"/>
              </w:rPr>
              <w:t>1 bianual</w:t>
            </w:r>
          </w:p>
          <w:p w14:paraId="4904B2A3" w14:textId="77777777" w:rsidR="0084207D" w:rsidRDefault="0084207D" w:rsidP="000961FA">
            <w:pPr>
              <w:rPr>
                <w:rFonts w:eastAsiaTheme="minorEastAsia"/>
                <w:bCs/>
                <w:sz w:val="20"/>
                <w:szCs w:val="20"/>
                <w:lang w:val="es-CL"/>
              </w:rPr>
            </w:pPr>
          </w:p>
          <w:p w14:paraId="4EBEC46A" w14:textId="77777777" w:rsidR="0084207D" w:rsidRDefault="0084207D" w:rsidP="000961FA">
            <w:pPr>
              <w:rPr>
                <w:rFonts w:eastAsiaTheme="minorEastAsia"/>
                <w:bCs/>
                <w:sz w:val="20"/>
                <w:szCs w:val="20"/>
                <w:lang w:val="es-CL"/>
              </w:rPr>
            </w:pPr>
          </w:p>
          <w:p w14:paraId="1D254C92" w14:textId="77777777" w:rsidR="0084207D" w:rsidRDefault="0084207D" w:rsidP="000961FA">
            <w:pPr>
              <w:rPr>
                <w:rFonts w:eastAsiaTheme="minorEastAsia"/>
                <w:bCs/>
                <w:sz w:val="20"/>
                <w:szCs w:val="20"/>
                <w:lang w:val="es-CL"/>
              </w:rPr>
            </w:pPr>
          </w:p>
          <w:p w14:paraId="7C210482" w14:textId="7AD792AF" w:rsidR="0084207D" w:rsidRPr="004A59A8" w:rsidRDefault="0084207D" w:rsidP="000961FA">
            <w:pPr>
              <w:rPr>
                <w:rFonts w:eastAsiaTheme="minorEastAsia"/>
                <w:bCs/>
                <w:sz w:val="20"/>
                <w:szCs w:val="20"/>
                <w:lang w:val="es-CL"/>
              </w:rPr>
            </w:pPr>
            <w:r>
              <w:rPr>
                <w:rFonts w:eastAsiaTheme="minorEastAsia"/>
                <w:bCs/>
                <w:sz w:val="20"/>
                <w:szCs w:val="20"/>
                <w:lang w:val="es-CL"/>
              </w:rPr>
              <w:t>80%</w:t>
            </w:r>
          </w:p>
        </w:tc>
        <w:tc>
          <w:tcPr>
            <w:tcW w:w="1363" w:type="dxa"/>
            <w:shd w:val="clear" w:color="auto" w:fill="FFFFFF"/>
          </w:tcPr>
          <w:p w14:paraId="3C7748A9" w14:textId="64702F1F" w:rsidR="0022578F" w:rsidRDefault="0022578F" w:rsidP="0022578F">
            <w:pPr>
              <w:rPr>
                <w:rFonts w:eastAsiaTheme="minorEastAsia"/>
                <w:bCs/>
                <w:sz w:val="20"/>
                <w:szCs w:val="20"/>
                <w:lang w:val="es-CL"/>
              </w:rPr>
            </w:pPr>
            <w:r>
              <w:rPr>
                <w:rFonts w:eastAsiaTheme="minorEastAsia"/>
                <w:bCs/>
                <w:sz w:val="20"/>
                <w:szCs w:val="20"/>
                <w:lang w:val="es-CL"/>
              </w:rPr>
              <w:t>202</w:t>
            </w:r>
            <w:r w:rsidR="0084207D">
              <w:rPr>
                <w:rFonts w:eastAsiaTheme="minorEastAsia"/>
                <w:bCs/>
                <w:sz w:val="20"/>
                <w:szCs w:val="20"/>
                <w:lang w:val="es-CL"/>
              </w:rPr>
              <w:t>2</w:t>
            </w:r>
          </w:p>
          <w:p w14:paraId="3ECCA1D6" w14:textId="6450B769" w:rsidR="0084207D" w:rsidRDefault="0084207D" w:rsidP="0022578F">
            <w:pPr>
              <w:rPr>
                <w:rFonts w:eastAsiaTheme="minorEastAsia"/>
                <w:bCs/>
                <w:sz w:val="20"/>
                <w:szCs w:val="20"/>
                <w:lang w:val="es-CL"/>
              </w:rPr>
            </w:pPr>
          </w:p>
          <w:p w14:paraId="4A76BD0E" w14:textId="37455DEB" w:rsidR="0084207D" w:rsidRDefault="0084207D" w:rsidP="0022578F"/>
          <w:p w14:paraId="548FA400" w14:textId="77777777" w:rsidR="0084207D" w:rsidRDefault="0084207D" w:rsidP="0022578F"/>
          <w:p w14:paraId="494CD3EE" w14:textId="331E0CC3" w:rsidR="004A59A8" w:rsidRPr="004A59A8" w:rsidRDefault="00EE67A0" w:rsidP="000961FA">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1D6A281F" w14:textId="77777777" w:rsidR="0062138B" w:rsidRDefault="0084207D" w:rsidP="0084207D">
            <w:pPr>
              <w:rPr>
                <w:rFonts w:eastAsiaTheme="minorEastAsia"/>
                <w:bCs/>
                <w:sz w:val="20"/>
                <w:szCs w:val="20"/>
                <w:lang w:val="es-CL"/>
              </w:rPr>
            </w:pPr>
            <w:r>
              <w:rPr>
                <w:rFonts w:eastAsiaTheme="minorEastAsia"/>
                <w:bCs/>
                <w:sz w:val="20"/>
                <w:szCs w:val="20"/>
                <w:lang w:val="es-CL"/>
              </w:rPr>
              <w:t>Bia</w:t>
            </w:r>
            <w:r w:rsidR="00976FBC">
              <w:rPr>
                <w:rFonts w:eastAsiaTheme="minorEastAsia"/>
                <w:bCs/>
                <w:sz w:val="20"/>
                <w:szCs w:val="20"/>
                <w:lang w:val="es-CL"/>
              </w:rPr>
              <w:t>nualmente</w:t>
            </w:r>
          </w:p>
          <w:p w14:paraId="53FCFD9B" w14:textId="77777777" w:rsidR="0062138B" w:rsidRDefault="0062138B" w:rsidP="0084207D">
            <w:pPr>
              <w:rPr>
                <w:rFonts w:eastAsiaTheme="minorEastAsia"/>
                <w:bCs/>
                <w:sz w:val="20"/>
                <w:szCs w:val="20"/>
                <w:lang w:val="es-CL"/>
              </w:rPr>
            </w:pPr>
          </w:p>
          <w:p w14:paraId="4FE191D6" w14:textId="77777777" w:rsidR="0062138B" w:rsidRDefault="0062138B" w:rsidP="0084207D">
            <w:pPr>
              <w:rPr>
                <w:rFonts w:eastAsiaTheme="minorEastAsia"/>
                <w:bCs/>
                <w:sz w:val="20"/>
                <w:szCs w:val="20"/>
                <w:lang w:val="es-CL"/>
              </w:rPr>
            </w:pPr>
          </w:p>
          <w:p w14:paraId="13AF671E" w14:textId="77777777" w:rsidR="0062138B" w:rsidRDefault="0062138B" w:rsidP="0084207D">
            <w:pPr>
              <w:rPr>
                <w:rFonts w:eastAsiaTheme="minorEastAsia"/>
                <w:bCs/>
                <w:sz w:val="20"/>
                <w:szCs w:val="20"/>
                <w:lang w:val="es-CL"/>
              </w:rPr>
            </w:pPr>
          </w:p>
          <w:p w14:paraId="2EADE7BD" w14:textId="29718942" w:rsidR="004A59A8" w:rsidRDefault="0062138B" w:rsidP="0084207D">
            <w:pPr>
              <w:rPr>
                <w:rFonts w:eastAsiaTheme="minorEastAsia"/>
                <w:bCs/>
                <w:sz w:val="20"/>
                <w:szCs w:val="20"/>
                <w:lang w:val="es-CL"/>
              </w:rPr>
            </w:pPr>
            <w:r>
              <w:rPr>
                <w:rFonts w:eastAsiaTheme="minorEastAsia"/>
                <w:bCs/>
                <w:sz w:val="20"/>
                <w:szCs w:val="20"/>
                <w:lang w:val="es-CL"/>
              </w:rPr>
              <w:t>Anualmente</w:t>
            </w:r>
          </w:p>
        </w:tc>
      </w:tr>
      <w:tr w:rsidR="0084207D" w:rsidRPr="000961FA" w14:paraId="0CE8E9A0" w14:textId="307910AF" w:rsidTr="0084207D">
        <w:trPr>
          <w:trHeight w:val="419"/>
        </w:trPr>
        <w:tc>
          <w:tcPr>
            <w:tcW w:w="5011" w:type="dxa"/>
            <w:shd w:val="clear" w:color="auto" w:fill="FFFFFF"/>
            <w:tcMar>
              <w:top w:w="72" w:type="dxa"/>
              <w:left w:w="144" w:type="dxa"/>
              <w:bottom w:w="72" w:type="dxa"/>
              <w:right w:w="144" w:type="dxa"/>
            </w:tcMar>
          </w:tcPr>
          <w:p w14:paraId="17296206" w14:textId="3EB8A680" w:rsidR="0084207D" w:rsidRPr="004A59A8" w:rsidRDefault="0084207D" w:rsidP="0084207D">
            <w:pPr>
              <w:rPr>
                <w:rFonts w:eastAsiaTheme="minorEastAsia"/>
                <w:bCs/>
                <w:sz w:val="20"/>
                <w:szCs w:val="20"/>
                <w:lang w:val="es-CL"/>
              </w:rPr>
            </w:pPr>
            <w:r w:rsidRPr="004A59A8">
              <w:rPr>
                <w:rFonts w:eastAsiaTheme="minorEastAsia"/>
                <w:bCs/>
                <w:sz w:val="20"/>
                <w:szCs w:val="20"/>
                <w:lang w:val="es-CL"/>
              </w:rPr>
              <w:t>1.</w:t>
            </w:r>
            <w:r>
              <w:rPr>
                <w:rFonts w:eastAsiaTheme="minorEastAsia"/>
                <w:bCs/>
                <w:sz w:val="20"/>
                <w:szCs w:val="20"/>
                <w:lang w:val="es-CL"/>
              </w:rPr>
              <w:t>3</w:t>
            </w:r>
            <w:r w:rsidRPr="004A59A8">
              <w:rPr>
                <w:rFonts w:eastAsiaTheme="minorEastAsia"/>
                <w:bCs/>
                <w:sz w:val="20"/>
                <w:szCs w:val="20"/>
                <w:lang w:val="es-CL"/>
              </w:rPr>
              <w:t xml:space="preserve"> Establecer una política de reclutamiento</w:t>
            </w:r>
            <w:r>
              <w:rPr>
                <w:rFonts w:eastAsiaTheme="minorEastAsia"/>
                <w:bCs/>
                <w:sz w:val="20"/>
                <w:szCs w:val="20"/>
                <w:lang w:val="es-CL"/>
              </w:rPr>
              <w:t xml:space="preserve"> y entrenamiento</w:t>
            </w:r>
            <w:r w:rsidRPr="004A59A8">
              <w:rPr>
                <w:rFonts w:eastAsiaTheme="minorEastAsia"/>
                <w:bCs/>
                <w:sz w:val="20"/>
                <w:szCs w:val="20"/>
                <w:lang w:val="es-CL"/>
              </w:rPr>
              <w:t xml:space="preserve"> que permita la generación de experticia a través de la tutela de la persona pronta a jubilar.</w:t>
            </w:r>
          </w:p>
        </w:tc>
        <w:tc>
          <w:tcPr>
            <w:tcW w:w="2284" w:type="dxa"/>
            <w:shd w:val="clear" w:color="auto" w:fill="FFFFFF"/>
            <w:tcMar>
              <w:top w:w="72" w:type="dxa"/>
              <w:left w:w="144" w:type="dxa"/>
              <w:bottom w:w="72" w:type="dxa"/>
              <w:right w:w="144" w:type="dxa"/>
            </w:tcMar>
          </w:tcPr>
          <w:p w14:paraId="1FE5B6C4" w14:textId="77777777" w:rsidR="0084207D" w:rsidRDefault="0084207D" w:rsidP="0084207D">
            <w:pPr>
              <w:rPr>
                <w:rFonts w:eastAsiaTheme="minorEastAsia"/>
                <w:bCs/>
                <w:sz w:val="20"/>
                <w:szCs w:val="20"/>
                <w:lang w:val="es-CL"/>
              </w:rPr>
            </w:pPr>
            <w:r>
              <w:rPr>
                <w:rFonts w:eastAsiaTheme="minorEastAsia"/>
                <w:bCs/>
                <w:sz w:val="20"/>
                <w:szCs w:val="20"/>
                <w:lang w:val="es-CL"/>
              </w:rPr>
              <w:t>N° programa de reclutamiento implementado</w:t>
            </w:r>
          </w:p>
          <w:p w14:paraId="4AA1431C" w14:textId="77777777" w:rsidR="0084207D" w:rsidRDefault="0084207D" w:rsidP="0084207D">
            <w:pPr>
              <w:rPr>
                <w:rFonts w:eastAsiaTheme="minorEastAsia"/>
                <w:bCs/>
                <w:sz w:val="20"/>
                <w:szCs w:val="20"/>
                <w:lang w:val="es-CL"/>
              </w:rPr>
            </w:pPr>
          </w:p>
          <w:p w14:paraId="29A23215" w14:textId="27987512" w:rsidR="0084207D" w:rsidRPr="004A59A8" w:rsidRDefault="0084207D" w:rsidP="0084207D">
            <w:pPr>
              <w:rPr>
                <w:rFonts w:eastAsiaTheme="minorEastAsia"/>
                <w:bCs/>
                <w:sz w:val="20"/>
                <w:szCs w:val="20"/>
                <w:lang w:val="es-CL"/>
              </w:rPr>
            </w:pPr>
            <w:r>
              <w:rPr>
                <w:rFonts w:eastAsiaTheme="minorEastAsia"/>
                <w:bCs/>
                <w:sz w:val="20"/>
                <w:szCs w:val="20"/>
                <w:lang w:val="es-CL"/>
              </w:rPr>
              <w:t>% cumplimiento de funcionarios entrenados  programados anualmente</w:t>
            </w:r>
          </w:p>
        </w:tc>
        <w:tc>
          <w:tcPr>
            <w:tcW w:w="1714" w:type="dxa"/>
            <w:shd w:val="clear" w:color="auto" w:fill="FFFFFF"/>
            <w:tcMar>
              <w:top w:w="72" w:type="dxa"/>
              <w:left w:w="144" w:type="dxa"/>
              <w:bottom w:w="72" w:type="dxa"/>
              <w:right w:w="144" w:type="dxa"/>
            </w:tcMar>
          </w:tcPr>
          <w:p w14:paraId="2C1A30E1" w14:textId="77777777" w:rsidR="0084207D" w:rsidRDefault="0084207D" w:rsidP="0084207D">
            <w:pPr>
              <w:rPr>
                <w:rFonts w:eastAsiaTheme="minorEastAsia"/>
                <w:bCs/>
                <w:sz w:val="20"/>
                <w:szCs w:val="20"/>
                <w:lang w:val="es-CL"/>
              </w:rPr>
            </w:pPr>
            <w:r>
              <w:rPr>
                <w:rFonts w:eastAsiaTheme="minorEastAsia"/>
                <w:bCs/>
                <w:sz w:val="20"/>
                <w:szCs w:val="20"/>
                <w:lang w:val="es-CL"/>
              </w:rPr>
              <w:t>Documento de programa de reclutamiento</w:t>
            </w:r>
          </w:p>
          <w:p w14:paraId="03D20388" w14:textId="77777777" w:rsidR="0084207D" w:rsidRDefault="0084207D" w:rsidP="0084207D">
            <w:pPr>
              <w:rPr>
                <w:rFonts w:eastAsiaTheme="minorEastAsia"/>
                <w:bCs/>
                <w:sz w:val="20"/>
                <w:szCs w:val="20"/>
                <w:lang w:val="es-CL"/>
              </w:rPr>
            </w:pPr>
          </w:p>
          <w:p w14:paraId="2ADE1914" w14:textId="77777777" w:rsidR="0084207D" w:rsidRDefault="0084207D" w:rsidP="0084207D">
            <w:pPr>
              <w:rPr>
                <w:rFonts w:eastAsiaTheme="minorEastAsia"/>
                <w:bCs/>
                <w:sz w:val="20"/>
                <w:szCs w:val="20"/>
                <w:lang w:val="es-CL"/>
              </w:rPr>
            </w:pPr>
            <w:r>
              <w:rPr>
                <w:rFonts w:eastAsiaTheme="minorEastAsia"/>
                <w:bCs/>
                <w:sz w:val="20"/>
                <w:szCs w:val="20"/>
                <w:lang w:val="es-CL"/>
              </w:rPr>
              <w:t>Documento programa de entrenamiento anual</w:t>
            </w:r>
          </w:p>
          <w:p w14:paraId="4E68286B" w14:textId="2574CF3C" w:rsidR="0084207D" w:rsidRPr="004A59A8" w:rsidRDefault="0084207D" w:rsidP="0084207D">
            <w:pPr>
              <w:rPr>
                <w:rFonts w:eastAsiaTheme="minorEastAsia"/>
                <w:bCs/>
                <w:sz w:val="20"/>
                <w:szCs w:val="20"/>
                <w:lang w:val="es-CL"/>
              </w:rPr>
            </w:pPr>
            <w:r>
              <w:rPr>
                <w:rFonts w:eastAsiaTheme="minorEastAsia"/>
                <w:bCs/>
                <w:sz w:val="20"/>
                <w:szCs w:val="20"/>
                <w:lang w:val="es-CL"/>
              </w:rPr>
              <w:t>Informe de entrenamiento anual realizado</w:t>
            </w:r>
          </w:p>
        </w:tc>
        <w:tc>
          <w:tcPr>
            <w:tcW w:w="1383" w:type="dxa"/>
            <w:shd w:val="clear" w:color="auto" w:fill="FFFFFF"/>
            <w:tcMar>
              <w:top w:w="72" w:type="dxa"/>
              <w:left w:w="144" w:type="dxa"/>
              <w:bottom w:w="72" w:type="dxa"/>
              <w:right w:w="144" w:type="dxa"/>
            </w:tcMar>
          </w:tcPr>
          <w:p w14:paraId="4640041F" w14:textId="77777777" w:rsidR="0084207D" w:rsidRDefault="0084207D" w:rsidP="0084207D">
            <w:pPr>
              <w:rPr>
                <w:rFonts w:eastAsiaTheme="minorEastAsia"/>
                <w:bCs/>
                <w:sz w:val="20"/>
                <w:szCs w:val="20"/>
                <w:lang w:val="es-CL"/>
              </w:rPr>
            </w:pPr>
            <w:r>
              <w:rPr>
                <w:rFonts w:eastAsiaTheme="minorEastAsia"/>
                <w:bCs/>
                <w:sz w:val="20"/>
                <w:szCs w:val="20"/>
                <w:lang w:val="es-CL"/>
              </w:rPr>
              <w:t>1</w:t>
            </w:r>
          </w:p>
          <w:p w14:paraId="20EAE697" w14:textId="77777777" w:rsidR="0084207D" w:rsidRDefault="0084207D" w:rsidP="0084207D">
            <w:pPr>
              <w:rPr>
                <w:rFonts w:eastAsiaTheme="minorEastAsia"/>
                <w:bCs/>
                <w:sz w:val="20"/>
                <w:szCs w:val="20"/>
                <w:lang w:val="es-CL"/>
              </w:rPr>
            </w:pPr>
          </w:p>
          <w:p w14:paraId="6E9CF3B6" w14:textId="77777777" w:rsidR="0084207D" w:rsidRDefault="0084207D" w:rsidP="0084207D">
            <w:pPr>
              <w:rPr>
                <w:rFonts w:eastAsiaTheme="minorEastAsia"/>
                <w:bCs/>
                <w:sz w:val="20"/>
                <w:szCs w:val="20"/>
                <w:lang w:val="es-CL"/>
              </w:rPr>
            </w:pPr>
          </w:p>
          <w:p w14:paraId="163E8A8D" w14:textId="77777777" w:rsidR="0084207D" w:rsidRDefault="0084207D" w:rsidP="0084207D">
            <w:pPr>
              <w:rPr>
                <w:rFonts w:eastAsiaTheme="minorEastAsia"/>
                <w:bCs/>
                <w:sz w:val="20"/>
                <w:szCs w:val="20"/>
                <w:lang w:val="es-CL"/>
              </w:rPr>
            </w:pPr>
          </w:p>
          <w:p w14:paraId="0CE37414" w14:textId="7855F965" w:rsidR="0084207D" w:rsidRPr="004A59A8" w:rsidRDefault="0084207D" w:rsidP="0084207D">
            <w:pPr>
              <w:rPr>
                <w:rFonts w:eastAsiaTheme="minorEastAsia"/>
                <w:bCs/>
                <w:sz w:val="20"/>
                <w:szCs w:val="20"/>
                <w:lang w:val="es-CL"/>
              </w:rPr>
            </w:pPr>
            <w:r>
              <w:rPr>
                <w:rFonts w:eastAsiaTheme="minorEastAsia"/>
                <w:bCs/>
                <w:sz w:val="20"/>
                <w:szCs w:val="20"/>
                <w:lang w:val="es-CL"/>
              </w:rPr>
              <w:t>80%</w:t>
            </w:r>
          </w:p>
        </w:tc>
        <w:tc>
          <w:tcPr>
            <w:tcW w:w="1363" w:type="dxa"/>
            <w:shd w:val="clear" w:color="auto" w:fill="FFFFFF"/>
          </w:tcPr>
          <w:p w14:paraId="154D7E0C" w14:textId="77777777" w:rsidR="0084207D" w:rsidRDefault="0084207D" w:rsidP="0084207D">
            <w:pPr>
              <w:rPr>
                <w:rFonts w:eastAsiaTheme="minorEastAsia"/>
                <w:bCs/>
                <w:sz w:val="20"/>
                <w:szCs w:val="20"/>
                <w:lang w:val="es-CL"/>
              </w:rPr>
            </w:pPr>
            <w:r>
              <w:rPr>
                <w:rFonts w:eastAsiaTheme="minorEastAsia"/>
                <w:bCs/>
                <w:sz w:val="20"/>
                <w:szCs w:val="20"/>
                <w:lang w:val="es-CL"/>
              </w:rPr>
              <w:t>2022</w:t>
            </w:r>
          </w:p>
          <w:p w14:paraId="58E94AA1" w14:textId="77777777" w:rsidR="0084207D" w:rsidRDefault="0084207D" w:rsidP="0084207D">
            <w:pPr>
              <w:rPr>
                <w:rFonts w:eastAsiaTheme="minorEastAsia"/>
                <w:bCs/>
                <w:sz w:val="20"/>
                <w:szCs w:val="20"/>
                <w:lang w:val="es-CL"/>
              </w:rPr>
            </w:pPr>
          </w:p>
          <w:p w14:paraId="08E0EC24" w14:textId="77777777" w:rsidR="0084207D" w:rsidRDefault="0084207D" w:rsidP="0084207D">
            <w:pPr>
              <w:rPr>
                <w:rFonts w:eastAsiaTheme="minorEastAsia"/>
                <w:bCs/>
                <w:sz w:val="20"/>
                <w:szCs w:val="20"/>
                <w:lang w:val="es-CL"/>
              </w:rPr>
            </w:pPr>
          </w:p>
          <w:p w14:paraId="37CFD8E7" w14:textId="77777777" w:rsidR="0084207D" w:rsidRDefault="0084207D" w:rsidP="0084207D">
            <w:pPr>
              <w:rPr>
                <w:rFonts w:eastAsiaTheme="minorEastAsia"/>
                <w:bCs/>
                <w:sz w:val="20"/>
                <w:szCs w:val="20"/>
                <w:lang w:val="es-CL"/>
              </w:rPr>
            </w:pPr>
          </w:p>
          <w:p w14:paraId="5B775127" w14:textId="3BC0D5C2" w:rsidR="0084207D" w:rsidRPr="004A59A8" w:rsidRDefault="0084207D" w:rsidP="0084207D">
            <w:pPr>
              <w:rPr>
                <w:rFonts w:eastAsiaTheme="minorEastAsia"/>
                <w:bCs/>
                <w:sz w:val="20"/>
                <w:szCs w:val="20"/>
                <w:lang w:val="es-CL"/>
              </w:rPr>
            </w:pPr>
            <w:r>
              <w:rPr>
                <w:rFonts w:eastAsiaTheme="minorEastAsia"/>
                <w:bCs/>
                <w:sz w:val="20"/>
                <w:szCs w:val="20"/>
                <w:lang w:val="es-CL"/>
              </w:rPr>
              <w:t>2024</w:t>
            </w:r>
          </w:p>
        </w:tc>
        <w:tc>
          <w:tcPr>
            <w:tcW w:w="1241" w:type="dxa"/>
            <w:shd w:val="clear" w:color="auto" w:fill="FFFFFF"/>
          </w:tcPr>
          <w:p w14:paraId="6FD54406" w14:textId="77777777" w:rsidR="0084207D" w:rsidRDefault="0084207D" w:rsidP="0084207D">
            <w:pPr>
              <w:rPr>
                <w:rFonts w:eastAsiaTheme="minorEastAsia"/>
                <w:bCs/>
                <w:sz w:val="20"/>
                <w:szCs w:val="20"/>
                <w:lang w:val="es-CL"/>
              </w:rPr>
            </w:pPr>
            <w:r>
              <w:rPr>
                <w:rFonts w:eastAsiaTheme="minorEastAsia"/>
                <w:bCs/>
                <w:sz w:val="20"/>
                <w:szCs w:val="20"/>
                <w:lang w:val="es-CL"/>
              </w:rPr>
              <w:t>2023</w:t>
            </w:r>
          </w:p>
          <w:p w14:paraId="639F7E22" w14:textId="77777777" w:rsidR="0084207D" w:rsidRDefault="0084207D" w:rsidP="0084207D">
            <w:pPr>
              <w:rPr>
                <w:rFonts w:eastAsiaTheme="minorEastAsia"/>
                <w:bCs/>
                <w:sz w:val="20"/>
                <w:szCs w:val="20"/>
                <w:lang w:val="es-CL"/>
              </w:rPr>
            </w:pPr>
          </w:p>
          <w:p w14:paraId="78B6C42D" w14:textId="77777777" w:rsidR="0084207D" w:rsidRDefault="0084207D" w:rsidP="0084207D">
            <w:pPr>
              <w:rPr>
                <w:rFonts w:eastAsiaTheme="minorEastAsia"/>
                <w:bCs/>
                <w:sz w:val="20"/>
                <w:szCs w:val="20"/>
                <w:lang w:val="es-CL"/>
              </w:rPr>
            </w:pPr>
          </w:p>
          <w:p w14:paraId="1690ECC9" w14:textId="77777777" w:rsidR="0084207D" w:rsidRDefault="0084207D" w:rsidP="0084207D">
            <w:pPr>
              <w:rPr>
                <w:rFonts w:eastAsiaTheme="minorEastAsia"/>
                <w:bCs/>
                <w:sz w:val="20"/>
                <w:szCs w:val="20"/>
                <w:lang w:val="es-CL"/>
              </w:rPr>
            </w:pPr>
          </w:p>
          <w:p w14:paraId="2F81E1C4" w14:textId="50D88700" w:rsidR="0084207D" w:rsidRDefault="0084207D" w:rsidP="0084207D">
            <w:pPr>
              <w:rPr>
                <w:rFonts w:eastAsiaTheme="minorEastAsia"/>
                <w:bCs/>
                <w:sz w:val="20"/>
                <w:szCs w:val="20"/>
                <w:lang w:val="es-CL"/>
              </w:rPr>
            </w:pPr>
            <w:r>
              <w:rPr>
                <w:rFonts w:eastAsiaTheme="minorEastAsia"/>
                <w:bCs/>
                <w:sz w:val="20"/>
                <w:szCs w:val="20"/>
                <w:lang w:val="es-CL"/>
              </w:rPr>
              <w:t>Anualmente</w:t>
            </w:r>
          </w:p>
        </w:tc>
      </w:tr>
    </w:tbl>
    <w:p w14:paraId="5BE9091E" w14:textId="77777777" w:rsidR="006B3B33" w:rsidRDefault="006B3B33">
      <w:r>
        <w:br w:type="page"/>
      </w: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6B3B33" w:rsidRPr="000961FA" w14:paraId="1FAFBB8B" w14:textId="77777777" w:rsidTr="006B3B33">
        <w:trPr>
          <w:trHeight w:val="697"/>
        </w:trPr>
        <w:tc>
          <w:tcPr>
            <w:tcW w:w="501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2BCDD1D9"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lastRenderedPageBreak/>
              <w:t>Objetivo/ Actividades</w:t>
            </w:r>
          </w:p>
        </w:tc>
        <w:tc>
          <w:tcPr>
            <w:tcW w:w="22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1F84741"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t>Indicador</w:t>
            </w:r>
          </w:p>
        </w:tc>
        <w:tc>
          <w:tcPr>
            <w:tcW w:w="171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7CD23EC8"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t xml:space="preserve">M. Verificación </w:t>
            </w:r>
          </w:p>
        </w:tc>
        <w:tc>
          <w:tcPr>
            <w:tcW w:w="1383"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28BF8B60"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t>Meta</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57529A25"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16F06718" w14:textId="77777777" w:rsidR="006B3B33" w:rsidRPr="006B3B33" w:rsidRDefault="006B3B33" w:rsidP="00DA6B47">
            <w:pPr>
              <w:rPr>
                <w:rFonts w:eastAsiaTheme="minorEastAsia"/>
                <w:b/>
                <w:bCs/>
                <w:sz w:val="20"/>
                <w:szCs w:val="20"/>
                <w:lang w:val="es-CL"/>
              </w:rPr>
            </w:pPr>
            <w:r w:rsidRPr="006B3B33">
              <w:rPr>
                <w:rFonts w:eastAsiaTheme="minorEastAsia"/>
                <w:b/>
                <w:bCs/>
                <w:sz w:val="20"/>
                <w:szCs w:val="20"/>
                <w:lang w:val="es-CL"/>
              </w:rPr>
              <w:t>Año finalización actividad</w:t>
            </w:r>
          </w:p>
        </w:tc>
      </w:tr>
      <w:tr w:rsidR="0084207D" w:rsidRPr="000961FA" w14:paraId="466C2753" w14:textId="5D309835" w:rsidTr="0084207D">
        <w:trPr>
          <w:trHeight w:val="697"/>
        </w:trPr>
        <w:tc>
          <w:tcPr>
            <w:tcW w:w="5011" w:type="dxa"/>
            <w:shd w:val="clear" w:color="auto" w:fill="FFFFFF"/>
            <w:tcMar>
              <w:top w:w="72" w:type="dxa"/>
              <w:left w:w="144" w:type="dxa"/>
              <w:bottom w:w="72" w:type="dxa"/>
              <w:right w:w="144" w:type="dxa"/>
            </w:tcMar>
          </w:tcPr>
          <w:p w14:paraId="5E57681B" w14:textId="4A4BE04F" w:rsidR="0084207D" w:rsidRPr="004A59A8" w:rsidRDefault="0084207D" w:rsidP="0084207D">
            <w:pPr>
              <w:rPr>
                <w:rFonts w:eastAsiaTheme="minorEastAsia"/>
                <w:bCs/>
                <w:sz w:val="20"/>
                <w:szCs w:val="20"/>
                <w:lang w:val="es-CL"/>
              </w:rPr>
            </w:pPr>
            <w:r>
              <w:rPr>
                <w:rFonts w:eastAsiaTheme="minorEastAsia"/>
                <w:bCs/>
                <w:sz w:val="20"/>
                <w:szCs w:val="20"/>
                <w:lang w:val="es-CL"/>
              </w:rPr>
              <w:t>1.4 Generar un programa de especializaciones o formación para las distintas especialidades financiado</w:t>
            </w:r>
          </w:p>
        </w:tc>
        <w:tc>
          <w:tcPr>
            <w:tcW w:w="2284" w:type="dxa"/>
            <w:shd w:val="clear" w:color="auto" w:fill="FFFFFF"/>
            <w:tcMar>
              <w:top w:w="72" w:type="dxa"/>
              <w:left w:w="144" w:type="dxa"/>
              <w:bottom w:w="72" w:type="dxa"/>
              <w:right w:w="144" w:type="dxa"/>
            </w:tcMar>
          </w:tcPr>
          <w:p w14:paraId="06B8D628" w14:textId="77777777" w:rsidR="0084207D" w:rsidRDefault="0084207D" w:rsidP="0084207D">
            <w:pPr>
              <w:rPr>
                <w:rFonts w:eastAsiaTheme="minorEastAsia"/>
                <w:bCs/>
                <w:sz w:val="20"/>
                <w:szCs w:val="20"/>
                <w:lang w:val="es-CL"/>
              </w:rPr>
            </w:pPr>
            <w:r>
              <w:rPr>
                <w:rFonts w:eastAsiaTheme="minorEastAsia"/>
                <w:bCs/>
                <w:sz w:val="20"/>
                <w:szCs w:val="20"/>
                <w:lang w:val="es-CL"/>
              </w:rPr>
              <w:t xml:space="preserve">N° de programas de especialización realizados bianualmente </w:t>
            </w:r>
          </w:p>
          <w:p w14:paraId="1EE048B6" w14:textId="77777777" w:rsidR="0062138B" w:rsidRDefault="0062138B" w:rsidP="0084207D">
            <w:pPr>
              <w:rPr>
                <w:rFonts w:eastAsiaTheme="minorEastAsia"/>
                <w:bCs/>
                <w:sz w:val="20"/>
                <w:szCs w:val="20"/>
                <w:lang w:val="es-CL"/>
              </w:rPr>
            </w:pPr>
          </w:p>
          <w:p w14:paraId="5A41AA80" w14:textId="08CF723D" w:rsidR="0062138B" w:rsidRPr="004A59A8" w:rsidRDefault="0062138B" w:rsidP="0062138B">
            <w:pPr>
              <w:rPr>
                <w:rFonts w:eastAsiaTheme="minorEastAsia"/>
                <w:bCs/>
                <w:sz w:val="20"/>
                <w:szCs w:val="20"/>
                <w:lang w:val="es-CL"/>
              </w:rPr>
            </w:pPr>
            <w:r>
              <w:rPr>
                <w:rFonts w:eastAsiaTheme="minorEastAsia"/>
                <w:bCs/>
                <w:sz w:val="20"/>
                <w:szCs w:val="20"/>
                <w:lang w:val="es-CL"/>
              </w:rPr>
              <w:t>% de cumplimiento de especializaciones y/o formaciones  programadas</w:t>
            </w:r>
          </w:p>
        </w:tc>
        <w:tc>
          <w:tcPr>
            <w:tcW w:w="1714" w:type="dxa"/>
            <w:shd w:val="clear" w:color="auto" w:fill="FFFFFF"/>
            <w:tcMar>
              <w:top w:w="72" w:type="dxa"/>
              <w:left w:w="144" w:type="dxa"/>
              <w:bottom w:w="72" w:type="dxa"/>
              <w:right w:w="144" w:type="dxa"/>
            </w:tcMar>
          </w:tcPr>
          <w:p w14:paraId="52700036" w14:textId="77777777" w:rsidR="0084207D" w:rsidRDefault="0084207D" w:rsidP="0084207D">
            <w:pPr>
              <w:rPr>
                <w:rFonts w:eastAsiaTheme="minorEastAsia"/>
                <w:bCs/>
                <w:sz w:val="20"/>
                <w:szCs w:val="20"/>
                <w:lang w:val="es-CL"/>
              </w:rPr>
            </w:pPr>
            <w:r>
              <w:rPr>
                <w:rFonts w:eastAsiaTheme="minorEastAsia"/>
                <w:bCs/>
                <w:sz w:val="20"/>
                <w:szCs w:val="20"/>
                <w:lang w:val="es-CL"/>
              </w:rPr>
              <w:t>Documento con programa de especialización</w:t>
            </w:r>
          </w:p>
          <w:p w14:paraId="776FE72C" w14:textId="77777777" w:rsidR="0062138B" w:rsidRDefault="0062138B" w:rsidP="0084207D">
            <w:pPr>
              <w:rPr>
                <w:rFonts w:eastAsiaTheme="minorEastAsia"/>
                <w:bCs/>
                <w:sz w:val="20"/>
                <w:szCs w:val="20"/>
                <w:lang w:val="es-CL"/>
              </w:rPr>
            </w:pPr>
          </w:p>
          <w:p w14:paraId="17185AF7" w14:textId="77777777" w:rsidR="0062138B" w:rsidRDefault="0062138B" w:rsidP="0084207D">
            <w:pPr>
              <w:rPr>
                <w:rFonts w:eastAsiaTheme="minorEastAsia"/>
                <w:bCs/>
                <w:sz w:val="20"/>
                <w:szCs w:val="20"/>
                <w:lang w:val="es-CL"/>
              </w:rPr>
            </w:pPr>
          </w:p>
          <w:p w14:paraId="1ECDD437" w14:textId="77777777" w:rsidR="0062138B" w:rsidRDefault="0062138B" w:rsidP="0084207D">
            <w:pPr>
              <w:rPr>
                <w:rFonts w:eastAsiaTheme="minorEastAsia"/>
                <w:bCs/>
                <w:sz w:val="20"/>
                <w:szCs w:val="20"/>
                <w:lang w:val="es-CL"/>
              </w:rPr>
            </w:pPr>
          </w:p>
          <w:p w14:paraId="2436D069" w14:textId="08D76D39" w:rsidR="0062138B" w:rsidRPr="004A59A8" w:rsidRDefault="006B3B33" w:rsidP="0084207D">
            <w:pPr>
              <w:rPr>
                <w:rFonts w:eastAsiaTheme="minorEastAsia"/>
                <w:bCs/>
                <w:sz w:val="20"/>
                <w:szCs w:val="20"/>
                <w:lang w:val="es-CL"/>
              </w:rPr>
            </w:pPr>
            <w:r>
              <w:rPr>
                <w:rFonts w:eastAsiaTheme="minorEastAsia"/>
                <w:bCs/>
                <w:sz w:val="20"/>
                <w:szCs w:val="20"/>
                <w:lang w:val="es-CL"/>
              </w:rPr>
              <w:t>Informe de Especializaciones y formaciones formales anuales</w:t>
            </w:r>
          </w:p>
        </w:tc>
        <w:tc>
          <w:tcPr>
            <w:tcW w:w="1383" w:type="dxa"/>
            <w:shd w:val="clear" w:color="auto" w:fill="FFFFFF"/>
            <w:tcMar>
              <w:top w:w="72" w:type="dxa"/>
              <w:left w:w="144" w:type="dxa"/>
              <w:bottom w:w="72" w:type="dxa"/>
              <w:right w:w="144" w:type="dxa"/>
            </w:tcMar>
          </w:tcPr>
          <w:p w14:paraId="692F9126" w14:textId="77777777" w:rsidR="0084207D" w:rsidRDefault="0084207D" w:rsidP="0084207D">
            <w:pPr>
              <w:rPr>
                <w:rFonts w:eastAsiaTheme="minorEastAsia"/>
                <w:bCs/>
                <w:sz w:val="20"/>
                <w:szCs w:val="20"/>
                <w:lang w:val="es-CL"/>
              </w:rPr>
            </w:pPr>
            <w:r>
              <w:rPr>
                <w:rFonts w:eastAsiaTheme="minorEastAsia"/>
                <w:bCs/>
                <w:sz w:val="20"/>
                <w:szCs w:val="20"/>
                <w:lang w:val="es-CL"/>
              </w:rPr>
              <w:t>1</w:t>
            </w:r>
          </w:p>
          <w:p w14:paraId="17D821DD" w14:textId="77777777" w:rsidR="006B3B33" w:rsidRDefault="006B3B33" w:rsidP="0084207D">
            <w:pPr>
              <w:rPr>
                <w:rFonts w:eastAsiaTheme="minorEastAsia"/>
                <w:bCs/>
                <w:sz w:val="20"/>
                <w:szCs w:val="20"/>
                <w:lang w:val="es-CL"/>
              </w:rPr>
            </w:pPr>
          </w:p>
          <w:p w14:paraId="2F9C03BF" w14:textId="77777777" w:rsidR="006B3B33" w:rsidRDefault="006B3B33" w:rsidP="0084207D">
            <w:pPr>
              <w:rPr>
                <w:rFonts w:eastAsiaTheme="minorEastAsia"/>
                <w:bCs/>
                <w:sz w:val="20"/>
                <w:szCs w:val="20"/>
                <w:lang w:val="es-CL"/>
              </w:rPr>
            </w:pPr>
          </w:p>
          <w:p w14:paraId="6BF1C856" w14:textId="77777777" w:rsidR="006B3B33" w:rsidRDefault="006B3B33" w:rsidP="0084207D">
            <w:pPr>
              <w:rPr>
                <w:rFonts w:eastAsiaTheme="minorEastAsia"/>
                <w:bCs/>
                <w:sz w:val="20"/>
                <w:szCs w:val="20"/>
                <w:lang w:val="es-CL"/>
              </w:rPr>
            </w:pPr>
          </w:p>
          <w:p w14:paraId="444B0B05" w14:textId="77777777" w:rsidR="006B3B33" w:rsidRDefault="006B3B33" w:rsidP="0084207D">
            <w:pPr>
              <w:rPr>
                <w:rFonts w:eastAsiaTheme="minorEastAsia"/>
                <w:bCs/>
                <w:sz w:val="20"/>
                <w:szCs w:val="20"/>
                <w:lang w:val="es-CL"/>
              </w:rPr>
            </w:pPr>
          </w:p>
          <w:p w14:paraId="30B7411B" w14:textId="77777777" w:rsidR="006B3B33" w:rsidRDefault="006B3B33" w:rsidP="0084207D">
            <w:pPr>
              <w:rPr>
                <w:rFonts w:eastAsiaTheme="minorEastAsia"/>
                <w:bCs/>
                <w:sz w:val="20"/>
                <w:szCs w:val="20"/>
                <w:lang w:val="es-CL"/>
              </w:rPr>
            </w:pPr>
          </w:p>
          <w:p w14:paraId="7C6DC8BD" w14:textId="77777777" w:rsidR="006B3B33" w:rsidRDefault="006B3B33" w:rsidP="0084207D">
            <w:pPr>
              <w:rPr>
                <w:rFonts w:eastAsiaTheme="minorEastAsia"/>
                <w:bCs/>
                <w:sz w:val="20"/>
                <w:szCs w:val="20"/>
                <w:lang w:val="es-CL"/>
              </w:rPr>
            </w:pPr>
          </w:p>
          <w:p w14:paraId="65E612CD" w14:textId="20187688" w:rsidR="006B3B33" w:rsidRPr="004A59A8" w:rsidRDefault="006B3B33" w:rsidP="0084207D">
            <w:pPr>
              <w:rPr>
                <w:rFonts w:eastAsiaTheme="minorEastAsia"/>
                <w:bCs/>
                <w:sz w:val="20"/>
                <w:szCs w:val="20"/>
                <w:lang w:val="es-CL"/>
              </w:rPr>
            </w:pPr>
            <w:r>
              <w:rPr>
                <w:rFonts w:eastAsiaTheme="minorEastAsia"/>
                <w:bCs/>
                <w:sz w:val="20"/>
                <w:szCs w:val="20"/>
                <w:lang w:val="es-CL"/>
              </w:rPr>
              <w:t>80%</w:t>
            </w:r>
          </w:p>
        </w:tc>
        <w:tc>
          <w:tcPr>
            <w:tcW w:w="1363" w:type="dxa"/>
            <w:shd w:val="clear" w:color="auto" w:fill="FFFFFF"/>
          </w:tcPr>
          <w:p w14:paraId="2F54AD8C" w14:textId="77777777" w:rsidR="0084207D" w:rsidRDefault="0084207D" w:rsidP="0084207D">
            <w:pPr>
              <w:rPr>
                <w:rFonts w:eastAsiaTheme="minorEastAsia"/>
                <w:bCs/>
                <w:sz w:val="20"/>
                <w:szCs w:val="20"/>
                <w:lang w:val="es-CL"/>
              </w:rPr>
            </w:pPr>
            <w:r>
              <w:rPr>
                <w:rFonts w:eastAsiaTheme="minorEastAsia"/>
                <w:bCs/>
                <w:sz w:val="20"/>
                <w:szCs w:val="20"/>
                <w:lang w:val="es-CL"/>
              </w:rPr>
              <w:t>2024</w:t>
            </w:r>
          </w:p>
          <w:p w14:paraId="37CEAF5C" w14:textId="77777777" w:rsidR="006B3B33" w:rsidRDefault="006B3B33" w:rsidP="0084207D">
            <w:pPr>
              <w:rPr>
                <w:rFonts w:eastAsiaTheme="minorEastAsia"/>
                <w:bCs/>
                <w:sz w:val="20"/>
                <w:szCs w:val="20"/>
                <w:lang w:val="es-CL"/>
              </w:rPr>
            </w:pPr>
          </w:p>
          <w:p w14:paraId="62CF2A3B" w14:textId="77777777" w:rsidR="006B3B33" w:rsidRDefault="006B3B33" w:rsidP="0084207D">
            <w:pPr>
              <w:rPr>
                <w:rFonts w:eastAsiaTheme="minorEastAsia"/>
                <w:bCs/>
                <w:sz w:val="20"/>
                <w:szCs w:val="20"/>
                <w:lang w:val="es-CL"/>
              </w:rPr>
            </w:pPr>
          </w:p>
          <w:p w14:paraId="0BFBDBA6" w14:textId="77777777" w:rsidR="006B3B33" w:rsidRDefault="006B3B33" w:rsidP="0084207D">
            <w:pPr>
              <w:rPr>
                <w:rFonts w:eastAsiaTheme="minorEastAsia"/>
                <w:bCs/>
                <w:sz w:val="20"/>
                <w:szCs w:val="20"/>
                <w:lang w:val="es-CL"/>
              </w:rPr>
            </w:pPr>
          </w:p>
          <w:p w14:paraId="4C8F479E" w14:textId="77777777" w:rsidR="006B3B33" w:rsidRDefault="006B3B33" w:rsidP="0084207D">
            <w:pPr>
              <w:rPr>
                <w:rFonts w:eastAsiaTheme="minorEastAsia"/>
                <w:bCs/>
                <w:sz w:val="20"/>
                <w:szCs w:val="20"/>
                <w:lang w:val="es-CL"/>
              </w:rPr>
            </w:pPr>
          </w:p>
          <w:p w14:paraId="411DB685" w14:textId="77777777" w:rsidR="006B3B33" w:rsidRDefault="006B3B33" w:rsidP="0084207D">
            <w:pPr>
              <w:rPr>
                <w:rFonts w:eastAsiaTheme="minorEastAsia"/>
                <w:bCs/>
                <w:sz w:val="20"/>
                <w:szCs w:val="20"/>
                <w:lang w:val="es-CL"/>
              </w:rPr>
            </w:pPr>
          </w:p>
          <w:p w14:paraId="2ED30D64" w14:textId="129D219E" w:rsidR="006B3B33" w:rsidRDefault="006B3B33" w:rsidP="0084207D">
            <w:pPr>
              <w:rPr>
                <w:rFonts w:eastAsiaTheme="minorEastAsia"/>
                <w:bCs/>
                <w:sz w:val="20"/>
                <w:szCs w:val="20"/>
                <w:lang w:val="es-CL"/>
              </w:rPr>
            </w:pPr>
            <w:r>
              <w:rPr>
                <w:rFonts w:eastAsiaTheme="minorEastAsia"/>
                <w:bCs/>
                <w:sz w:val="20"/>
                <w:szCs w:val="20"/>
                <w:lang w:val="es-CL"/>
              </w:rPr>
              <w:t>2025</w:t>
            </w:r>
          </w:p>
          <w:p w14:paraId="7A4903DF" w14:textId="2BEFEFE6" w:rsidR="006B3B33" w:rsidRPr="004A59A8" w:rsidRDefault="006B3B33" w:rsidP="0084207D">
            <w:pPr>
              <w:rPr>
                <w:rFonts w:eastAsiaTheme="minorEastAsia"/>
                <w:bCs/>
                <w:sz w:val="20"/>
                <w:szCs w:val="20"/>
                <w:lang w:val="es-CL"/>
              </w:rPr>
            </w:pPr>
          </w:p>
        </w:tc>
        <w:tc>
          <w:tcPr>
            <w:tcW w:w="1241" w:type="dxa"/>
            <w:shd w:val="clear" w:color="auto" w:fill="FFFFFF"/>
          </w:tcPr>
          <w:p w14:paraId="1D3896D7" w14:textId="77777777" w:rsidR="006B3B33" w:rsidRDefault="0084207D" w:rsidP="0084207D">
            <w:pPr>
              <w:rPr>
                <w:rFonts w:eastAsiaTheme="minorEastAsia"/>
                <w:bCs/>
                <w:sz w:val="20"/>
                <w:szCs w:val="20"/>
                <w:lang w:val="es-CL"/>
              </w:rPr>
            </w:pPr>
            <w:r>
              <w:rPr>
                <w:rFonts w:eastAsiaTheme="minorEastAsia"/>
                <w:bCs/>
                <w:sz w:val="20"/>
                <w:szCs w:val="20"/>
                <w:lang w:val="es-CL"/>
              </w:rPr>
              <w:t>Bianualmente</w:t>
            </w:r>
          </w:p>
          <w:p w14:paraId="49A4723B" w14:textId="77777777" w:rsidR="006B3B33" w:rsidRDefault="006B3B33" w:rsidP="0084207D">
            <w:pPr>
              <w:rPr>
                <w:rFonts w:eastAsiaTheme="minorEastAsia"/>
                <w:bCs/>
                <w:sz w:val="20"/>
                <w:szCs w:val="20"/>
                <w:lang w:val="es-CL"/>
              </w:rPr>
            </w:pPr>
          </w:p>
          <w:p w14:paraId="70193A09" w14:textId="77777777" w:rsidR="006B3B33" w:rsidRDefault="006B3B33" w:rsidP="0084207D">
            <w:pPr>
              <w:rPr>
                <w:rFonts w:eastAsiaTheme="minorEastAsia"/>
                <w:bCs/>
                <w:sz w:val="20"/>
                <w:szCs w:val="20"/>
                <w:lang w:val="es-CL"/>
              </w:rPr>
            </w:pPr>
          </w:p>
          <w:p w14:paraId="7585C83E" w14:textId="77777777" w:rsidR="006B3B33" w:rsidRDefault="006B3B33" w:rsidP="0084207D">
            <w:pPr>
              <w:rPr>
                <w:rFonts w:eastAsiaTheme="minorEastAsia"/>
                <w:bCs/>
                <w:sz w:val="20"/>
                <w:szCs w:val="20"/>
                <w:lang w:val="es-CL"/>
              </w:rPr>
            </w:pPr>
          </w:p>
          <w:p w14:paraId="01E192EA" w14:textId="77777777" w:rsidR="006B3B33" w:rsidRDefault="006B3B33" w:rsidP="0084207D">
            <w:pPr>
              <w:rPr>
                <w:rFonts w:eastAsiaTheme="minorEastAsia"/>
                <w:bCs/>
                <w:sz w:val="20"/>
                <w:szCs w:val="20"/>
                <w:lang w:val="es-CL"/>
              </w:rPr>
            </w:pPr>
          </w:p>
          <w:p w14:paraId="016EF422" w14:textId="77777777" w:rsidR="006B3B33" w:rsidRDefault="006B3B33" w:rsidP="0084207D">
            <w:pPr>
              <w:rPr>
                <w:rFonts w:eastAsiaTheme="minorEastAsia"/>
                <w:bCs/>
                <w:sz w:val="20"/>
                <w:szCs w:val="20"/>
                <w:lang w:val="es-CL"/>
              </w:rPr>
            </w:pPr>
          </w:p>
          <w:p w14:paraId="2C4C1C1F" w14:textId="1702322F" w:rsidR="0084207D" w:rsidRDefault="006B3B33" w:rsidP="0084207D">
            <w:pPr>
              <w:rPr>
                <w:rFonts w:eastAsiaTheme="minorEastAsia"/>
                <w:bCs/>
                <w:sz w:val="20"/>
                <w:szCs w:val="20"/>
                <w:lang w:val="es-CL"/>
              </w:rPr>
            </w:pPr>
            <w:r>
              <w:rPr>
                <w:rFonts w:eastAsiaTheme="minorEastAsia"/>
                <w:bCs/>
                <w:sz w:val="20"/>
                <w:szCs w:val="20"/>
                <w:lang w:val="es-CL"/>
              </w:rPr>
              <w:t>Anualmente</w:t>
            </w:r>
          </w:p>
        </w:tc>
      </w:tr>
      <w:bookmarkEnd w:id="0"/>
    </w:tbl>
    <w:p w14:paraId="7BDF9BCB" w14:textId="77777777" w:rsidR="000961FA" w:rsidRDefault="000961FA" w:rsidP="00661726">
      <w:pPr>
        <w:rPr>
          <w:rFonts w:eastAsiaTheme="minorEastAsia"/>
          <w:bCs/>
          <w:lang w:val="es-CL"/>
        </w:rPr>
      </w:pPr>
    </w:p>
    <w:p w14:paraId="647771E7" w14:textId="513B0B56" w:rsidR="00661726" w:rsidRDefault="00661726" w:rsidP="00661726">
      <w:pPr>
        <w:rPr>
          <w:rFonts w:eastAsiaTheme="minorEastAsia"/>
          <w:bCs/>
          <w:lang w:val="es-CL"/>
        </w:rPr>
      </w:pPr>
    </w:p>
    <w:p w14:paraId="612EC7EB" w14:textId="496FD00C" w:rsidR="006B3B33" w:rsidRDefault="006B3B33" w:rsidP="00661726">
      <w:pPr>
        <w:rPr>
          <w:rFonts w:eastAsiaTheme="minorEastAsia"/>
          <w:bCs/>
          <w:lang w:val="es-CL"/>
        </w:rPr>
      </w:pPr>
    </w:p>
    <w:p w14:paraId="618D3B4B" w14:textId="00055F6F" w:rsidR="006B3B33" w:rsidRDefault="006B3B33" w:rsidP="00661726">
      <w:pPr>
        <w:rPr>
          <w:rFonts w:eastAsiaTheme="minorEastAsia"/>
          <w:bCs/>
          <w:lang w:val="es-CL"/>
        </w:rPr>
      </w:pPr>
    </w:p>
    <w:p w14:paraId="692AD427" w14:textId="2BDAA126" w:rsidR="006B3B33" w:rsidRDefault="006B3B33" w:rsidP="00661726">
      <w:pPr>
        <w:rPr>
          <w:rFonts w:eastAsiaTheme="minorEastAsia"/>
          <w:bCs/>
          <w:lang w:val="es-CL"/>
        </w:rPr>
      </w:pPr>
    </w:p>
    <w:p w14:paraId="7D64FFB9" w14:textId="47275818" w:rsidR="006B3B33" w:rsidRDefault="006B3B33" w:rsidP="00661726">
      <w:pPr>
        <w:rPr>
          <w:rFonts w:eastAsiaTheme="minorEastAsia"/>
          <w:bCs/>
          <w:lang w:val="es-CL"/>
        </w:rPr>
      </w:pPr>
    </w:p>
    <w:p w14:paraId="4B6B7559" w14:textId="760CABCE" w:rsidR="006B3B33" w:rsidRDefault="006B3B33" w:rsidP="00661726">
      <w:pPr>
        <w:rPr>
          <w:rFonts w:eastAsiaTheme="minorEastAsia"/>
          <w:bCs/>
          <w:lang w:val="es-CL"/>
        </w:rPr>
      </w:pPr>
    </w:p>
    <w:p w14:paraId="5F2806A7" w14:textId="1BEF393E" w:rsidR="006B3B33" w:rsidRDefault="006B3B33" w:rsidP="00661726">
      <w:pPr>
        <w:rPr>
          <w:rFonts w:eastAsiaTheme="minorEastAsia"/>
          <w:bCs/>
          <w:lang w:val="es-CL"/>
        </w:rPr>
      </w:pPr>
    </w:p>
    <w:p w14:paraId="4373CECC" w14:textId="5D1FA24B" w:rsidR="006B3B33" w:rsidRDefault="006B3B33" w:rsidP="00661726">
      <w:pPr>
        <w:rPr>
          <w:rFonts w:eastAsiaTheme="minorEastAsia"/>
          <w:bCs/>
          <w:lang w:val="es-CL"/>
        </w:rPr>
      </w:pPr>
    </w:p>
    <w:p w14:paraId="21A1FC8D" w14:textId="25666210" w:rsidR="006B3B33" w:rsidRDefault="006B3B33" w:rsidP="00661726">
      <w:pPr>
        <w:rPr>
          <w:rFonts w:eastAsiaTheme="minorEastAsia"/>
          <w:bCs/>
          <w:lang w:val="es-CL"/>
        </w:rPr>
      </w:pPr>
    </w:p>
    <w:p w14:paraId="63CCC379" w14:textId="521CBC4E" w:rsidR="006B3B33" w:rsidRDefault="006B3B33" w:rsidP="00661726">
      <w:pPr>
        <w:rPr>
          <w:rFonts w:eastAsiaTheme="minorEastAsia"/>
          <w:bCs/>
          <w:lang w:val="es-CL"/>
        </w:rPr>
      </w:pPr>
    </w:p>
    <w:p w14:paraId="3370CBD6" w14:textId="52913793" w:rsidR="006B3B33" w:rsidRDefault="006B3B33" w:rsidP="00661726">
      <w:pPr>
        <w:rPr>
          <w:rFonts w:eastAsiaTheme="minorEastAsia"/>
          <w:bCs/>
          <w:lang w:val="es-CL"/>
        </w:rPr>
      </w:pPr>
    </w:p>
    <w:p w14:paraId="280DED54" w14:textId="0B25F913" w:rsidR="006B3B33" w:rsidRDefault="006B3B33" w:rsidP="00661726">
      <w:pPr>
        <w:rPr>
          <w:rFonts w:eastAsiaTheme="minorEastAsia"/>
          <w:bCs/>
          <w:lang w:val="es-CL"/>
        </w:rPr>
      </w:pPr>
    </w:p>
    <w:p w14:paraId="4AD10D84" w14:textId="7F81CEA5" w:rsidR="006B3B33" w:rsidRDefault="006B3B33" w:rsidP="00661726">
      <w:pPr>
        <w:rPr>
          <w:rFonts w:eastAsiaTheme="minorEastAsia"/>
          <w:bCs/>
          <w:lang w:val="es-CL"/>
        </w:rPr>
      </w:pPr>
    </w:p>
    <w:p w14:paraId="31E193BE" w14:textId="28FFD602" w:rsidR="006B3B33" w:rsidRDefault="006B3B33" w:rsidP="00661726">
      <w:pPr>
        <w:rPr>
          <w:rFonts w:eastAsiaTheme="minorEastAsia"/>
          <w:bCs/>
          <w:lang w:val="es-CL"/>
        </w:rPr>
      </w:pPr>
    </w:p>
    <w:p w14:paraId="79C1E011" w14:textId="33E5FD43" w:rsidR="006B3B33" w:rsidRDefault="006B3B33" w:rsidP="00661726">
      <w:pPr>
        <w:rPr>
          <w:rFonts w:eastAsiaTheme="minorEastAsia"/>
          <w:bCs/>
          <w:lang w:val="es-CL"/>
        </w:rPr>
      </w:pPr>
    </w:p>
    <w:p w14:paraId="1931CFE1" w14:textId="14CA194D" w:rsidR="006B3B33" w:rsidRDefault="006B3B33" w:rsidP="00661726">
      <w:pPr>
        <w:rPr>
          <w:rFonts w:eastAsiaTheme="minorEastAsia"/>
          <w:bCs/>
          <w:lang w:val="es-CL"/>
        </w:rPr>
      </w:pPr>
    </w:p>
    <w:p w14:paraId="2839572C" w14:textId="414E3493" w:rsidR="006B3B33" w:rsidRDefault="006B3B33" w:rsidP="00661726">
      <w:pPr>
        <w:rPr>
          <w:rFonts w:eastAsiaTheme="minorEastAsia"/>
          <w:bCs/>
          <w:lang w:val="es-CL"/>
        </w:rPr>
      </w:pPr>
    </w:p>
    <w:p w14:paraId="7043CF47" w14:textId="32E486C2" w:rsidR="006B3B33" w:rsidRDefault="006B3B33" w:rsidP="00661726">
      <w:pPr>
        <w:rPr>
          <w:rFonts w:eastAsiaTheme="minorEastAsia"/>
          <w:bCs/>
          <w:lang w:val="es-CL"/>
        </w:rPr>
      </w:pPr>
    </w:p>
    <w:p w14:paraId="04129034" w14:textId="120905A0" w:rsidR="006B3B33" w:rsidRDefault="006B3B33" w:rsidP="00661726">
      <w:pPr>
        <w:rPr>
          <w:rFonts w:eastAsiaTheme="minorEastAsia"/>
          <w:bCs/>
          <w:lang w:val="es-CL"/>
        </w:rPr>
      </w:pPr>
    </w:p>
    <w:p w14:paraId="7F299560" w14:textId="24B9BF6E" w:rsidR="006B3B33" w:rsidRDefault="006B3B33" w:rsidP="00661726">
      <w:pPr>
        <w:rPr>
          <w:rFonts w:eastAsiaTheme="minorEastAsia"/>
          <w:bCs/>
          <w:lang w:val="es-CL"/>
        </w:rPr>
      </w:pPr>
    </w:p>
    <w:p w14:paraId="04F1B342" w14:textId="2FA13FB7" w:rsidR="006B3B33" w:rsidRDefault="006B3B33" w:rsidP="00661726">
      <w:pPr>
        <w:rPr>
          <w:rFonts w:eastAsiaTheme="minorEastAsia"/>
          <w:bCs/>
          <w:lang w:val="es-CL"/>
        </w:rPr>
      </w:pPr>
    </w:p>
    <w:p w14:paraId="609E76FB" w14:textId="77777777" w:rsidR="00A079BF" w:rsidRDefault="00A079BF" w:rsidP="00A079BF">
      <w:pPr>
        <w:pStyle w:val="Lista"/>
        <w:rPr>
          <w:lang w:val="es-CL"/>
        </w:rPr>
      </w:pPr>
      <w:r w:rsidRPr="000961FA">
        <w:rPr>
          <w:lang w:val="es-CL"/>
        </w:rPr>
        <w:t>2.</w:t>
      </w:r>
      <w:r>
        <w:rPr>
          <w:lang w:val="es-CL"/>
        </w:rPr>
        <w:tab/>
      </w:r>
      <w:r w:rsidRPr="000961FA">
        <w:rPr>
          <w:lang w:val="es-CL"/>
        </w:rPr>
        <w:t>Fomentar política de I +D en RED SAG de Laboratorios</w:t>
      </w:r>
    </w:p>
    <w:p w14:paraId="19DFCF84" w14:textId="6FDED7CD" w:rsidR="00A079BF" w:rsidRDefault="00A079BF" w:rsidP="00661726">
      <w:pPr>
        <w:rPr>
          <w:rFonts w:eastAsiaTheme="minorEastAsia"/>
          <w:bCs/>
          <w:lang w:val="es-CL"/>
        </w:rPr>
      </w:pPr>
    </w:p>
    <w:p w14:paraId="5309CBE2" w14:textId="77777777" w:rsidR="00A079BF" w:rsidRDefault="00A079BF" w:rsidP="00661726">
      <w:pPr>
        <w:rPr>
          <w:rFonts w:eastAsiaTheme="minorEastAsia"/>
          <w:bCs/>
          <w:lang w:val="es-CL"/>
        </w:rPr>
      </w:pP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A079BF" w:rsidRPr="000961FA" w14:paraId="115C2DE2" w14:textId="77777777" w:rsidTr="00582EF3">
        <w:trPr>
          <w:trHeight w:val="697"/>
        </w:trPr>
        <w:tc>
          <w:tcPr>
            <w:tcW w:w="5011" w:type="dxa"/>
            <w:shd w:val="clear" w:color="auto" w:fill="FFFFFF"/>
            <w:tcMar>
              <w:top w:w="72" w:type="dxa"/>
              <w:left w:w="144" w:type="dxa"/>
              <w:bottom w:w="72" w:type="dxa"/>
              <w:right w:w="144" w:type="dxa"/>
            </w:tcMar>
            <w:hideMark/>
          </w:tcPr>
          <w:p w14:paraId="0FF008BD" w14:textId="7F8EE17E" w:rsidR="00A079BF" w:rsidRPr="004A59A8" w:rsidRDefault="00A079BF" w:rsidP="00582EF3">
            <w:pPr>
              <w:rPr>
                <w:rFonts w:eastAsiaTheme="minorEastAsia"/>
                <w:bCs/>
                <w:sz w:val="20"/>
                <w:szCs w:val="20"/>
                <w:lang w:val="en-US"/>
              </w:rPr>
            </w:pPr>
            <w:r w:rsidRPr="004A59A8">
              <w:rPr>
                <w:rFonts w:eastAsiaTheme="minorEastAsia"/>
                <w:b/>
                <w:bCs/>
                <w:sz w:val="20"/>
                <w:szCs w:val="20"/>
                <w:lang w:val="es-CL"/>
              </w:rPr>
              <w:t>Objetivo/ Actividades</w:t>
            </w:r>
          </w:p>
        </w:tc>
        <w:tc>
          <w:tcPr>
            <w:tcW w:w="2284" w:type="dxa"/>
            <w:shd w:val="clear" w:color="auto" w:fill="FFFFFF"/>
            <w:tcMar>
              <w:top w:w="72" w:type="dxa"/>
              <w:left w:w="144" w:type="dxa"/>
              <w:bottom w:w="72" w:type="dxa"/>
              <w:right w:w="144" w:type="dxa"/>
            </w:tcMar>
            <w:hideMark/>
          </w:tcPr>
          <w:p w14:paraId="068BF02A" w14:textId="77777777" w:rsidR="00A079BF" w:rsidRPr="004A59A8" w:rsidRDefault="00A079BF" w:rsidP="00582EF3">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418922E5" w14:textId="77777777" w:rsidR="00A079BF" w:rsidRPr="004A59A8" w:rsidRDefault="00A079BF" w:rsidP="00582EF3">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450C8867" w14:textId="77777777" w:rsidR="00A079BF" w:rsidRPr="004A59A8" w:rsidRDefault="00A079BF" w:rsidP="00582EF3">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0CD9AFC3" w14:textId="77777777" w:rsidR="00A079BF" w:rsidRPr="004A59A8" w:rsidRDefault="00A079BF" w:rsidP="00582EF3">
            <w:pPr>
              <w:rPr>
                <w:rFonts w:eastAsiaTheme="minorEastAsia"/>
                <w:b/>
                <w:bCs/>
                <w:sz w:val="20"/>
                <w:szCs w:val="20"/>
                <w:lang w:val="es-CL"/>
              </w:rPr>
            </w:pPr>
            <w:r>
              <w:rPr>
                <w:rFonts w:eastAsiaTheme="minorEastAsia"/>
                <w:b/>
                <w:bCs/>
                <w:sz w:val="20"/>
                <w:szCs w:val="20"/>
                <w:lang w:val="es-CL"/>
              </w:rPr>
              <w:t>Año inicio ejecución</w:t>
            </w:r>
          </w:p>
        </w:tc>
        <w:tc>
          <w:tcPr>
            <w:tcW w:w="1241" w:type="dxa"/>
            <w:shd w:val="clear" w:color="auto" w:fill="FFFFFF"/>
          </w:tcPr>
          <w:p w14:paraId="1638853D" w14:textId="77777777" w:rsidR="00A079BF" w:rsidRDefault="00A079BF" w:rsidP="00582EF3">
            <w:pPr>
              <w:rPr>
                <w:rFonts w:eastAsiaTheme="minorEastAsia"/>
                <w:b/>
                <w:bCs/>
                <w:sz w:val="20"/>
                <w:szCs w:val="20"/>
                <w:lang w:val="es-CL"/>
              </w:rPr>
            </w:pPr>
            <w:r>
              <w:rPr>
                <w:rFonts w:eastAsiaTheme="minorEastAsia"/>
                <w:b/>
                <w:bCs/>
                <w:sz w:val="20"/>
                <w:szCs w:val="20"/>
                <w:lang w:val="es-CL"/>
              </w:rPr>
              <w:t>Año finalización actividad</w:t>
            </w:r>
          </w:p>
        </w:tc>
      </w:tr>
      <w:tr w:rsidR="00526B01" w:rsidRPr="000961FA" w14:paraId="29D31879" w14:textId="77777777" w:rsidTr="00A079BF">
        <w:trPr>
          <w:trHeight w:val="414"/>
        </w:trPr>
        <w:tc>
          <w:tcPr>
            <w:tcW w:w="5011" w:type="dxa"/>
            <w:shd w:val="clear" w:color="auto" w:fill="FFFFFF"/>
            <w:tcMar>
              <w:top w:w="72" w:type="dxa"/>
              <w:left w:w="144" w:type="dxa"/>
              <w:bottom w:w="72" w:type="dxa"/>
              <w:right w:w="144" w:type="dxa"/>
            </w:tcMar>
          </w:tcPr>
          <w:p w14:paraId="1858FDD6" w14:textId="070010CC" w:rsidR="00526B01" w:rsidRPr="00526B01" w:rsidRDefault="00526B01" w:rsidP="00526B01">
            <w:pPr>
              <w:rPr>
                <w:rFonts w:eastAsiaTheme="minorEastAsia"/>
                <w:b/>
                <w:bCs/>
                <w:sz w:val="20"/>
                <w:szCs w:val="20"/>
                <w:lang w:val="es-CL"/>
              </w:rPr>
            </w:pPr>
            <w:r w:rsidRPr="00526B01">
              <w:rPr>
                <w:rFonts w:eastAsiaTheme="minorEastAsia"/>
                <w:b/>
                <w:bCs/>
                <w:sz w:val="20"/>
                <w:szCs w:val="20"/>
                <w:lang w:val="es-CL"/>
              </w:rPr>
              <w:t xml:space="preserve">2.  Fomentar política de I +D en RED SAG de Laboratorios </w:t>
            </w:r>
          </w:p>
        </w:tc>
        <w:tc>
          <w:tcPr>
            <w:tcW w:w="2284" w:type="dxa"/>
            <w:shd w:val="clear" w:color="auto" w:fill="FFFFFF"/>
            <w:tcMar>
              <w:top w:w="72" w:type="dxa"/>
              <w:left w:w="144" w:type="dxa"/>
              <w:bottom w:w="72" w:type="dxa"/>
              <w:right w:w="144" w:type="dxa"/>
            </w:tcMar>
          </w:tcPr>
          <w:p w14:paraId="290EC034" w14:textId="77777777" w:rsidR="00526B01" w:rsidRPr="004A59A8" w:rsidRDefault="00526B01" w:rsidP="00526B01">
            <w:pPr>
              <w:rPr>
                <w:rFonts w:eastAsiaTheme="minorEastAsia"/>
                <w:bCs/>
                <w:sz w:val="20"/>
                <w:szCs w:val="20"/>
                <w:lang w:val="es-CL"/>
              </w:rPr>
            </w:pPr>
          </w:p>
        </w:tc>
        <w:tc>
          <w:tcPr>
            <w:tcW w:w="1714" w:type="dxa"/>
            <w:shd w:val="clear" w:color="auto" w:fill="FFFFFF"/>
            <w:tcMar>
              <w:top w:w="72" w:type="dxa"/>
              <w:left w:w="144" w:type="dxa"/>
              <w:bottom w:w="72" w:type="dxa"/>
              <w:right w:w="144" w:type="dxa"/>
            </w:tcMar>
          </w:tcPr>
          <w:p w14:paraId="35F04CFA" w14:textId="77777777" w:rsidR="00526B01" w:rsidRPr="004A59A8" w:rsidRDefault="00526B01" w:rsidP="00526B01">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5EC5F49A" w14:textId="77777777" w:rsidR="00526B01" w:rsidRPr="004A59A8" w:rsidRDefault="00526B01" w:rsidP="00526B01">
            <w:pPr>
              <w:rPr>
                <w:rFonts w:eastAsiaTheme="minorEastAsia"/>
                <w:bCs/>
                <w:sz w:val="20"/>
                <w:szCs w:val="20"/>
                <w:lang w:val="es-CL"/>
              </w:rPr>
            </w:pPr>
          </w:p>
        </w:tc>
        <w:tc>
          <w:tcPr>
            <w:tcW w:w="1363" w:type="dxa"/>
            <w:shd w:val="clear" w:color="auto" w:fill="FFFFFF"/>
          </w:tcPr>
          <w:p w14:paraId="6B45935B" w14:textId="77777777" w:rsidR="00526B01" w:rsidRPr="004A59A8" w:rsidRDefault="00526B01" w:rsidP="00526B01">
            <w:pPr>
              <w:rPr>
                <w:rFonts w:eastAsiaTheme="minorEastAsia"/>
                <w:bCs/>
                <w:sz w:val="20"/>
                <w:szCs w:val="20"/>
                <w:lang w:val="es-CL"/>
              </w:rPr>
            </w:pPr>
          </w:p>
        </w:tc>
        <w:tc>
          <w:tcPr>
            <w:tcW w:w="1241" w:type="dxa"/>
            <w:shd w:val="clear" w:color="auto" w:fill="FFFFFF"/>
          </w:tcPr>
          <w:p w14:paraId="6732FAF9" w14:textId="1F331D84" w:rsidR="00526B01" w:rsidRDefault="00526B01" w:rsidP="00526B01">
            <w:pPr>
              <w:rPr>
                <w:rFonts w:eastAsiaTheme="minorEastAsia"/>
                <w:bCs/>
                <w:sz w:val="20"/>
                <w:szCs w:val="20"/>
                <w:lang w:val="es-CL"/>
              </w:rPr>
            </w:pPr>
          </w:p>
        </w:tc>
      </w:tr>
      <w:tr w:rsidR="00526B01" w:rsidRPr="000961FA" w14:paraId="75204EB9" w14:textId="77777777" w:rsidTr="00582EF3">
        <w:trPr>
          <w:trHeight w:val="690"/>
        </w:trPr>
        <w:tc>
          <w:tcPr>
            <w:tcW w:w="5011" w:type="dxa"/>
            <w:shd w:val="clear" w:color="auto" w:fill="FFFFFF"/>
            <w:tcMar>
              <w:top w:w="72" w:type="dxa"/>
              <w:left w:w="144" w:type="dxa"/>
              <w:bottom w:w="72" w:type="dxa"/>
              <w:right w:w="144" w:type="dxa"/>
            </w:tcMar>
          </w:tcPr>
          <w:p w14:paraId="225E90A8" w14:textId="621A1F64" w:rsidR="00526B01" w:rsidRPr="004A59A8" w:rsidRDefault="00526B01" w:rsidP="00526B01">
            <w:pPr>
              <w:rPr>
                <w:rFonts w:eastAsiaTheme="minorEastAsia"/>
                <w:bCs/>
                <w:sz w:val="20"/>
                <w:szCs w:val="20"/>
                <w:lang w:val="es-CL"/>
              </w:rPr>
            </w:pPr>
            <w:r w:rsidRPr="00526B01">
              <w:rPr>
                <w:rFonts w:eastAsiaTheme="minorEastAsia"/>
                <w:bCs/>
                <w:sz w:val="20"/>
                <w:szCs w:val="20"/>
                <w:lang w:val="es-CL"/>
              </w:rPr>
              <w:t xml:space="preserve">2.1 Establecer una unidad de Proyectos en la RED SAG de Laboratorios </w:t>
            </w:r>
          </w:p>
        </w:tc>
        <w:tc>
          <w:tcPr>
            <w:tcW w:w="2284" w:type="dxa"/>
            <w:shd w:val="clear" w:color="auto" w:fill="FFFFFF"/>
            <w:tcMar>
              <w:top w:w="72" w:type="dxa"/>
              <w:left w:w="144" w:type="dxa"/>
              <w:bottom w:w="72" w:type="dxa"/>
              <w:right w:w="144" w:type="dxa"/>
            </w:tcMar>
          </w:tcPr>
          <w:p w14:paraId="20E04770" w14:textId="002826B4" w:rsidR="00526B01" w:rsidRPr="004A59A8" w:rsidRDefault="00526B01" w:rsidP="00526B01">
            <w:pPr>
              <w:rPr>
                <w:rFonts w:eastAsiaTheme="minorEastAsia"/>
                <w:bCs/>
                <w:sz w:val="20"/>
                <w:szCs w:val="20"/>
                <w:lang w:val="es-CL"/>
              </w:rPr>
            </w:pPr>
            <w:r w:rsidRPr="00DB3E53">
              <w:rPr>
                <w:rFonts w:eastAsiaTheme="minorEastAsia"/>
                <w:bCs/>
                <w:sz w:val="20"/>
                <w:szCs w:val="20"/>
                <w:lang w:val="es-CL"/>
              </w:rPr>
              <w:t>N° de unidades de Proyectos establecidas</w:t>
            </w:r>
          </w:p>
        </w:tc>
        <w:tc>
          <w:tcPr>
            <w:tcW w:w="1714" w:type="dxa"/>
            <w:shd w:val="clear" w:color="auto" w:fill="FFFFFF"/>
            <w:tcMar>
              <w:top w:w="72" w:type="dxa"/>
              <w:left w:w="144" w:type="dxa"/>
              <w:bottom w:w="72" w:type="dxa"/>
              <w:right w:w="144" w:type="dxa"/>
            </w:tcMar>
          </w:tcPr>
          <w:p w14:paraId="57215553" w14:textId="029AB0C7" w:rsidR="00526B01" w:rsidRPr="004A59A8" w:rsidRDefault="00526B01" w:rsidP="00526B01">
            <w:pPr>
              <w:rPr>
                <w:rFonts w:eastAsiaTheme="minorEastAsia"/>
                <w:bCs/>
                <w:sz w:val="20"/>
                <w:szCs w:val="20"/>
                <w:lang w:val="es-CL"/>
              </w:rPr>
            </w:pPr>
            <w:r>
              <w:rPr>
                <w:rFonts w:eastAsiaTheme="minorEastAsia"/>
                <w:bCs/>
                <w:sz w:val="20"/>
                <w:szCs w:val="20"/>
                <w:lang w:val="es-CL"/>
              </w:rPr>
              <w:t>Documento de nombramiento de encargado de unidad</w:t>
            </w:r>
          </w:p>
        </w:tc>
        <w:tc>
          <w:tcPr>
            <w:tcW w:w="1383" w:type="dxa"/>
            <w:shd w:val="clear" w:color="auto" w:fill="FFFFFF"/>
            <w:tcMar>
              <w:top w:w="72" w:type="dxa"/>
              <w:left w:w="144" w:type="dxa"/>
              <w:bottom w:w="72" w:type="dxa"/>
              <w:right w:w="144" w:type="dxa"/>
            </w:tcMar>
          </w:tcPr>
          <w:p w14:paraId="34D32F7D" w14:textId="6600FCBF" w:rsidR="00526B01" w:rsidRPr="004A59A8" w:rsidRDefault="00526B01" w:rsidP="00526B01">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24D19C30" w14:textId="592373B7" w:rsidR="00526B01" w:rsidRPr="004A59A8" w:rsidRDefault="00526B01" w:rsidP="00526B01">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1861A5BF" w14:textId="42AB6B2D" w:rsidR="00526B01" w:rsidRDefault="00526B01" w:rsidP="00526B01">
            <w:pPr>
              <w:rPr>
                <w:rFonts w:eastAsiaTheme="minorEastAsia"/>
                <w:bCs/>
                <w:sz w:val="20"/>
                <w:szCs w:val="20"/>
                <w:lang w:val="es-CL"/>
              </w:rPr>
            </w:pPr>
            <w:r>
              <w:rPr>
                <w:rFonts w:eastAsiaTheme="minorEastAsia"/>
                <w:bCs/>
                <w:sz w:val="20"/>
                <w:szCs w:val="20"/>
                <w:lang w:val="es-CL"/>
              </w:rPr>
              <w:t>2022</w:t>
            </w:r>
          </w:p>
        </w:tc>
      </w:tr>
      <w:tr w:rsidR="00526B01" w:rsidRPr="000961FA" w14:paraId="421EB6A4" w14:textId="77777777" w:rsidTr="00A079BF">
        <w:trPr>
          <w:trHeight w:val="830"/>
        </w:trPr>
        <w:tc>
          <w:tcPr>
            <w:tcW w:w="5011" w:type="dxa"/>
            <w:shd w:val="clear" w:color="auto" w:fill="FFFFFF"/>
            <w:tcMar>
              <w:top w:w="72" w:type="dxa"/>
              <w:left w:w="144" w:type="dxa"/>
              <w:bottom w:w="72" w:type="dxa"/>
              <w:right w:w="144" w:type="dxa"/>
            </w:tcMar>
          </w:tcPr>
          <w:p w14:paraId="73791434" w14:textId="1E94534D" w:rsidR="00526B01" w:rsidRPr="004A59A8" w:rsidRDefault="00526B01" w:rsidP="00526B01">
            <w:pPr>
              <w:rPr>
                <w:rFonts w:eastAsiaTheme="minorEastAsia"/>
                <w:bCs/>
                <w:sz w:val="20"/>
                <w:szCs w:val="20"/>
                <w:lang w:val="es-CL"/>
              </w:rPr>
            </w:pPr>
            <w:r w:rsidRPr="00526B01">
              <w:rPr>
                <w:rFonts w:eastAsiaTheme="minorEastAsia"/>
                <w:bCs/>
                <w:sz w:val="20"/>
                <w:szCs w:val="20"/>
                <w:lang w:val="es-CL"/>
              </w:rPr>
              <w:t xml:space="preserve">2.2 Consolidar y difundir convenios de cooperación </w:t>
            </w:r>
            <w:r w:rsidR="00343E01" w:rsidRPr="00526B01">
              <w:rPr>
                <w:rFonts w:eastAsiaTheme="minorEastAsia"/>
                <w:bCs/>
                <w:sz w:val="20"/>
                <w:szCs w:val="20"/>
                <w:lang w:val="es-CL"/>
              </w:rPr>
              <w:t xml:space="preserve">existentes </w:t>
            </w:r>
            <w:r w:rsidRPr="00526B01">
              <w:rPr>
                <w:rFonts w:eastAsiaTheme="minorEastAsia"/>
                <w:bCs/>
                <w:sz w:val="20"/>
                <w:szCs w:val="20"/>
                <w:lang w:val="es-CL"/>
              </w:rPr>
              <w:t xml:space="preserve">con instituciones de investigación nacional e internacional </w:t>
            </w:r>
            <w:r w:rsidR="00343E01">
              <w:rPr>
                <w:rFonts w:eastAsiaTheme="minorEastAsia"/>
                <w:bCs/>
                <w:sz w:val="20"/>
                <w:szCs w:val="20"/>
                <w:lang w:val="es-CL"/>
              </w:rPr>
              <w:t>e i</w:t>
            </w:r>
            <w:r w:rsidR="00343E01" w:rsidRPr="00526B01">
              <w:rPr>
                <w:rFonts w:eastAsiaTheme="minorEastAsia"/>
                <w:bCs/>
                <w:sz w:val="20"/>
                <w:szCs w:val="20"/>
                <w:lang w:val="es-CL"/>
              </w:rPr>
              <w:t>dentificar nuevas necesidades de convenios de cooperación y gestionar su realización</w:t>
            </w:r>
          </w:p>
        </w:tc>
        <w:tc>
          <w:tcPr>
            <w:tcW w:w="2284" w:type="dxa"/>
            <w:shd w:val="clear" w:color="auto" w:fill="FFFFFF"/>
            <w:tcMar>
              <w:top w:w="72" w:type="dxa"/>
              <w:left w:w="144" w:type="dxa"/>
              <w:bottom w:w="72" w:type="dxa"/>
              <w:right w:w="144" w:type="dxa"/>
            </w:tcMar>
          </w:tcPr>
          <w:p w14:paraId="6AE639BF" w14:textId="77777777" w:rsidR="00526B01" w:rsidRDefault="00526B01" w:rsidP="00526B01">
            <w:pPr>
              <w:rPr>
                <w:rFonts w:eastAsiaTheme="minorEastAsia"/>
                <w:bCs/>
                <w:sz w:val="20"/>
                <w:szCs w:val="20"/>
                <w:lang w:val="es-CL"/>
              </w:rPr>
            </w:pPr>
            <w:r>
              <w:rPr>
                <w:rFonts w:eastAsiaTheme="minorEastAsia"/>
                <w:bCs/>
                <w:sz w:val="20"/>
                <w:szCs w:val="20"/>
                <w:lang w:val="es-CL"/>
              </w:rPr>
              <w:t>N° de informes de consolidación de convenios existentes.</w:t>
            </w:r>
          </w:p>
          <w:p w14:paraId="4A653C2E" w14:textId="77777777" w:rsidR="00526B01" w:rsidRDefault="00526B01" w:rsidP="00526B01">
            <w:pPr>
              <w:rPr>
                <w:rFonts w:eastAsiaTheme="minorEastAsia"/>
                <w:bCs/>
                <w:sz w:val="20"/>
                <w:szCs w:val="20"/>
                <w:lang w:val="es-CL"/>
              </w:rPr>
            </w:pPr>
            <w:r>
              <w:rPr>
                <w:rFonts w:eastAsiaTheme="minorEastAsia"/>
                <w:bCs/>
                <w:sz w:val="20"/>
                <w:szCs w:val="20"/>
                <w:lang w:val="es-CL"/>
              </w:rPr>
              <w:t>% de difusiones realizadas v/s las programadas</w:t>
            </w:r>
          </w:p>
          <w:p w14:paraId="4872AA1B" w14:textId="77777777" w:rsidR="00343E01" w:rsidRDefault="00343E01" w:rsidP="00526B01">
            <w:pPr>
              <w:rPr>
                <w:rFonts w:eastAsiaTheme="minorEastAsia"/>
                <w:bCs/>
                <w:sz w:val="20"/>
                <w:szCs w:val="20"/>
                <w:lang w:val="es-CL"/>
              </w:rPr>
            </w:pPr>
          </w:p>
          <w:p w14:paraId="418EB57A" w14:textId="0B7E7E79" w:rsidR="00343E01" w:rsidRDefault="00343E01" w:rsidP="00343E01">
            <w:pPr>
              <w:rPr>
                <w:rFonts w:eastAsiaTheme="minorEastAsia"/>
                <w:bCs/>
                <w:sz w:val="20"/>
                <w:szCs w:val="20"/>
                <w:lang w:val="es-CL"/>
              </w:rPr>
            </w:pPr>
            <w:r>
              <w:rPr>
                <w:rFonts w:eastAsiaTheme="minorEastAsia"/>
                <w:bCs/>
                <w:sz w:val="20"/>
                <w:szCs w:val="20"/>
                <w:lang w:val="es-CL"/>
              </w:rPr>
              <w:t>N° procesos de identificación de necesidades realizado.</w:t>
            </w:r>
          </w:p>
          <w:p w14:paraId="1AD4EDCD" w14:textId="77777777" w:rsidR="00343E01" w:rsidRDefault="00343E01" w:rsidP="00343E01">
            <w:pPr>
              <w:rPr>
                <w:rFonts w:eastAsiaTheme="minorEastAsia"/>
                <w:bCs/>
                <w:sz w:val="20"/>
                <w:szCs w:val="20"/>
                <w:lang w:val="es-CL"/>
              </w:rPr>
            </w:pPr>
          </w:p>
          <w:p w14:paraId="0708F89E" w14:textId="75B39B33" w:rsidR="00343E01" w:rsidRPr="004A59A8" w:rsidRDefault="00343E01" w:rsidP="00343E01">
            <w:pPr>
              <w:rPr>
                <w:rFonts w:eastAsiaTheme="minorEastAsia"/>
                <w:bCs/>
                <w:sz w:val="20"/>
                <w:szCs w:val="20"/>
                <w:lang w:val="es-CL"/>
              </w:rPr>
            </w:pPr>
            <w:r>
              <w:rPr>
                <w:rFonts w:eastAsiaTheme="minorEastAsia"/>
                <w:bCs/>
                <w:sz w:val="20"/>
                <w:szCs w:val="20"/>
                <w:lang w:val="es-CL"/>
              </w:rPr>
              <w:t>% de cumplimiento de gestión de convenios de cooperación programado</w:t>
            </w:r>
          </w:p>
        </w:tc>
        <w:tc>
          <w:tcPr>
            <w:tcW w:w="1714" w:type="dxa"/>
            <w:shd w:val="clear" w:color="auto" w:fill="FFFFFF"/>
            <w:tcMar>
              <w:top w:w="72" w:type="dxa"/>
              <w:left w:w="144" w:type="dxa"/>
              <w:bottom w:w="72" w:type="dxa"/>
              <w:right w:w="144" w:type="dxa"/>
            </w:tcMar>
          </w:tcPr>
          <w:p w14:paraId="00001A60" w14:textId="77777777" w:rsidR="00526B01" w:rsidRDefault="00526B01" w:rsidP="00526B01">
            <w:pPr>
              <w:rPr>
                <w:rFonts w:eastAsiaTheme="minorEastAsia"/>
                <w:bCs/>
                <w:sz w:val="20"/>
                <w:szCs w:val="20"/>
                <w:lang w:val="es-CL"/>
              </w:rPr>
            </w:pPr>
            <w:r>
              <w:rPr>
                <w:rFonts w:eastAsiaTheme="minorEastAsia"/>
                <w:bCs/>
                <w:sz w:val="20"/>
                <w:szCs w:val="20"/>
                <w:lang w:val="es-CL"/>
              </w:rPr>
              <w:t>Informe</w:t>
            </w:r>
          </w:p>
          <w:p w14:paraId="6F739949" w14:textId="77777777" w:rsidR="00526B01" w:rsidRDefault="00526B01" w:rsidP="00526B01">
            <w:pPr>
              <w:rPr>
                <w:rFonts w:eastAsiaTheme="minorEastAsia"/>
                <w:bCs/>
                <w:sz w:val="20"/>
                <w:szCs w:val="20"/>
                <w:lang w:val="es-CL"/>
              </w:rPr>
            </w:pPr>
          </w:p>
          <w:p w14:paraId="7D7886E3" w14:textId="77777777" w:rsidR="00526B01" w:rsidRDefault="00526B01" w:rsidP="00526B01">
            <w:pPr>
              <w:rPr>
                <w:rFonts w:eastAsiaTheme="minorEastAsia"/>
                <w:bCs/>
                <w:sz w:val="20"/>
                <w:szCs w:val="20"/>
                <w:lang w:val="es-CL"/>
              </w:rPr>
            </w:pPr>
          </w:p>
          <w:p w14:paraId="40DB472D" w14:textId="77777777" w:rsidR="00526B01" w:rsidRDefault="00526B01" w:rsidP="00526B01">
            <w:pPr>
              <w:rPr>
                <w:rFonts w:eastAsiaTheme="minorEastAsia"/>
                <w:bCs/>
                <w:sz w:val="20"/>
                <w:szCs w:val="20"/>
                <w:lang w:val="es-CL"/>
              </w:rPr>
            </w:pPr>
            <w:r>
              <w:rPr>
                <w:rFonts w:eastAsiaTheme="minorEastAsia"/>
                <w:bCs/>
                <w:sz w:val="20"/>
                <w:szCs w:val="20"/>
                <w:lang w:val="es-CL"/>
              </w:rPr>
              <w:t>Evidencias de difusión</w:t>
            </w:r>
          </w:p>
          <w:p w14:paraId="2280384D" w14:textId="0B1C7E5B" w:rsidR="00343E01" w:rsidRDefault="00343E01" w:rsidP="00526B01">
            <w:pPr>
              <w:rPr>
                <w:rFonts w:eastAsiaTheme="minorEastAsia"/>
                <w:bCs/>
                <w:sz w:val="20"/>
                <w:szCs w:val="20"/>
                <w:lang w:val="es-CL"/>
              </w:rPr>
            </w:pPr>
          </w:p>
          <w:p w14:paraId="0D0FF0EB" w14:textId="77777777" w:rsidR="00343E01" w:rsidRPr="00343E01" w:rsidRDefault="00343E01" w:rsidP="00343E01">
            <w:pPr>
              <w:rPr>
                <w:rFonts w:eastAsiaTheme="minorEastAsia"/>
                <w:bCs/>
                <w:sz w:val="20"/>
                <w:szCs w:val="20"/>
                <w:lang w:val="es-CL"/>
              </w:rPr>
            </w:pPr>
            <w:r w:rsidRPr="00343E01">
              <w:rPr>
                <w:rFonts w:eastAsiaTheme="minorEastAsia"/>
                <w:bCs/>
                <w:sz w:val="20"/>
                <w:szCs w:val="20"/>
                <w:lang w:val="es-CL"/>
              </w:rPr>
              <w:t xml:space="preserve">Informe </w:t>
            </w:r>
          </w:p>
          <w:p w14:paraId="379A2AA8" w14:textId="77777777" w:rsidR="00343E01" w:rsidRPr="00343E01" w:rsidRDefault="00343E01" w:rsidP="00343E01">
            <w:pPr>
              <w:rPr>
                <w:rFonts w:eastAsiaTheme="minorEastAsia"/>
                <w:bCs/>
                <w:sz w:val="20"/>
                <w:szCs w:val="20"/>
                <w:lang w:val="es-CL"/>
              </w:rPr>
            </w:pPr>
          </w:p>
          <w:p w14:paraId="30634D38" w14:textId="77777777" w:rsidR="00343E01" w:rsidRPr="00343E01" w:rsidRDefault="00343E01" w:rsidP="00343E01">
            <w:pPr>
              <w:rPr>
                <w:rFonts w:eastAsiaTheme="minorEastAsia"/>
                <w:bCs/>
                <w:sz w:val="20"/>
                <w:szCs w:val="20"/>
                <w:lang w:val="es-CL"/>
              </w:rPr>
            </w:pPr>
          </w:p>
          <w:p w14:paraId="6C961D2E" w14:textId="77777777" w:rsidR="00343E01" w:rsidRPr="00343E01" w:rsidRDefault="00343E01" w:rsidP="00343E01">
            <w:pPr>
              <w:rPr>
                <w:rFonts w:eastAsiaTheme="minorEastAsia"/>
                <w:bCs/>
                <w:sz w:val="20"/>
                <w:szCs w:val="20"/>
                <w:lang w:val="es-CL"/>
              </w:rPr>
            </w:pPr>
          </w:p>
          <w:p w14:paraId="7E368443" w14:textId="3AE08D53" w:rsidR="00343E01" w:rsidRPr="004A59A8" w:rsidRDefault="00343E01" w:rsidP="00333A36">
            <w:pPr>
              <w:rPr>
                <w:rFonts w:eastAsiaTheme="minorEastAsia"/>
                <w:bCs/>
                <w:sz w:val="20"/>
                <w:szCs w:val="20"/>
                <w:lang w:val="es-CL"/>
              </w:rPr>
            </w:pPr>
            <w:r w:rsidRPr="00343E01">
              <w:rPr>
                <w:rFonts w:eastAsiaTheme="minorEastAsia"/>
                <w:bCs/>
                <w:sz w:val="20"/>
                <w:szCs w:val="20"/>
                <w:lang w:val="es-CL"/>
              </w:rPr>
              <w:t>Informe de convenios</w:t>
            </w:r>
          </w:p>
        </w:tc>
        <w:tc>
          <w:tcPr>
            <w:tcW w:w="1383" w:type="dxa"/>
            <w:shd w:val="clear" w:color="auto" w:fill="FFFFFF"/>
            <w:tcMar>
              <w:top w:w="72" w:type="dxa"/>
              <w:left w:w="144" w:type="dxa"/>
              <w:bottom w:w="72" w:type="dxa"/>
              <w:right w:w="144" w:type="dxa"/>
            </w:tcMar>
          </w:tcPr>
          <w:p w14:paraId="72B6D000" w14:textId="77777777" w:rsidR="00526B01" w:rsidRDefault="00526B01" w:rsidP="00526B01">
            <w:pPr>
              <w:rPr>
                <w:rFonts w:eastAsiaTheme="minorEastAsia"/>
                <w:bCs/>
                <w:sz w:val="20"/>
                <w:szCs w:val="20"/>
                <w:lang w:val="es-CL"/>
              </w:rPr>
            </w:pPr>
            <w:r>
              <w:rPr>
                <w:rFonts w:eastAsiaTheme="minorEastAsia"/>
                <w:bCs/>
                <w:sz w:val="20"/>
                <w:szCs w:val="20"/>
                <w:lang w:val="es-CL"/>
              </w:rPr>
              <w:t>1</w:t>
            </w:r>
          </w:p>
          <w:p w14:paraId="1685059A" w14:textId="77777777" w:rsidR="00526B01" w:rsidRDefault="00526B01" w:rsidP="00526B01">
            <w:pPr>
              <w:rPr>
                <w:rFonts w:eastAsiaTheme="minorEastAsia"/>
                <w:bCs/>
                <w:sz w:val="20"/>
                <w:szCs w:val="20"/>
                <w:lang w:val="es-CL"/>
              </w:rPr>
            </w:pPr>
          </w:p>
          <w:p w14:paraId="6754BB8C" w14:textId="77777777" w:rsidR="00526B01" w:rsidRDefault="00526B01" w:rsidP="00526B01">
            <w:pPr>
              <w:rPr>
                <w:rFonts w:eastAsiaTheme="minorEastAsia"/>
                <w:bCs/>
                <w:sz w:val="20"/>
                <w:szCs w:val="20"/>
                <w:lang w:val="es-CL"/>
              </w:rPr>
            </w:pPr>
          </w:p>
          <w:p w14:paraId="4C93654A" w14:textId="77777777" w:rsidR="00526B01" w:rsidRDefault="00526B01" w:rsidP="00526B01">
            <w:pPr>
              <w:rPr>
                <w:rFonts w:eastAsiaTheme="minorEastAsia"/>
                <w:bCs/>
                <w:sz w:val="20"/>
                <w:szCs w:val="20"/>
                <w:lang w:val="es-CL"/>
              </w:rPr>
            </w:pPr>
            <w:r>
              <w:rPr>
                <w:rFonts w:eastAsiaTheme="minorEastAsia"/>
                <w:bCs/>
                <w:sz w:val="20"/>
                <w:szCs w:val="20"/>
                <w:lang w:val="es-CL"/>
              </w:rPr>
              <w:t>2 anuales</w:t>
            </w:r>
          </w:p>
          <w:p w14:paraId="4F4CCAC8" w14:textId="77777777" w:rsidR="00343E01" w:rsidRDefault="00343E01" w:rsidP="00526B01">
            <w:pPr>
              <w:rPr>
                <w:rFonts w:eastAsiaTheme="minorEastAsia"/>
                <w:bCs/>
                <w:sz w:val="20"/>
                <w:szCs w:val="20"/>
                <w:lang w:val="es-CL"/>
              </w:rPr>
            </w:pPr>
          </w:p>
          <w:p w14:paraId="7E3B69D5" w14:textId="77777777" w:rsidR="00343E01" w:rsidRDefault="00343E01" w:rsidP="00526B01">
            <w:pPr>
              <w:rPr>
                <w:rFonts w:eastAsiaTheme="minorEastAsia"/>
                <w:bCs/>
                <w:sz w:val="20"/>
                <w:szCs w:val="20"/>
                <w:lang w:val="es-CL"/>
              </w:rPr>
            </w:pPr>
          </w:p>
          <w:p w14:paraId="20B845C3" w14:textId="77777777" w:rsidR="00343E01" w:rsidRPr="00343E01" w:rsidRDefault="00343E01" w:rsidP="00343E01">
            <w:pPr>
              <w:rPr>
                <w:rFonts w:eastAsiaTheme="minorEastAsia"/>
                <w:bCs/>
                <w:sz w:val="20"/>
                <w:szCs w:val="20"/>
                <w:lang w:val="es-CL"/>
              </w:rPr>
            </w:pPr>
            <w:r w:rsidRPr="00343E01">
              <w:rPr>
                <w:rFonts w:eastAsiaTheme="minorEastAsia"/>
                <w:bCs/>
                <w:sz w:val="20"/>
                <w:szCs w:val="20"/>
                <w:lang w:val="es-CL"/>
              </w:rPr>
              <w:t>1 trianual</w:t>
            </w:r>
          </w:p>
          <w:p w14:paraId="585917EA" w14:textId="77777777" w:rsidR="00343E01" w:rsidRPr="00343E01" w:rsidRDefault="00343E01" w:rsidP="00343E01">
            <w:pPr>
              <w:rPr>
                <w:rFonts w:eastAsiaTheme="minorEastAsia"/>
                <w:bCs/>
                <w:sz w:val="20"/>
                <w:szCs w:val="20"/>
                <w:lang w:val="es-CL"/>
              </w:rPr>
            </w:pPr>
          </w:p>
          <w:p w14:paraId="6CF7502F" w14:textId="77777777" w:rsidR="00343E01" w:rsidRPr="00343E01" w:rsidRDefault="00343E01" w:rsidP="00343E01">
            <w:pPr>
              <w:rPr>
                <w:rFonts w:eastAsiaTheme="minorEastAsia"/>
                <w:bCs/>
                <w:sz w:val="20"/>
                <w:szCs w:val="20"/>
                <w:lang w:val="es-CL"/>
              </w:rPr>
            </w:pPr>
          </w:p>
          <w:p w14:paraId="66CC15A8" w14:textId="77777777" w:rsidR="00343E01" w:rsidRPr="00343E01" w:rsidRDefault="00343E01" w:rsidP="00343E01">
            <w:pPr>
              <w:rPr>
                <w:rFonts w:eastAsiaTheme="minorEastAsia"/>
                <w:bCs/>
                <w:sz w:val="20"/>
                <w:szCs w:val="20"/>
                <w:lang w:val="es-CL"/>
              </w:rPr>
            </w:pPr>
          </w:p>
          <w:p w14:paraId="0C7CE765" w14:textId="3E67AE2A" w:rsidR="00343E01" w:rsidRPr="004A59A8" w:rsidRDefault="00343E01" w:rsidP="00343E01">
            <w:pPr>
              <w:rPr>
                <w:rFonts w:eastAsiaTheme="minorEastAsia"/>
                <w:bCs/>
                <w:sz w:val="20"/>
                <w:szCs w:val="20"/>
                <w:lang w:val="es-CL"/>
              </w:rPr>
            </w:pPr>
            <w:r w:rsidRPr="00343E01">
              <w:rPr>
                <w:rFonts w:eastAsiaTheme="minorEastAsia"/>
                <w:bCs/>
                <w:sz w:val="20"/>
                <w:szCs w:val="20"/>
                <w:lang w:val="es-CL"/>
              </w:rPr>
              <w:t>100%</w:t>
            </w:r>
          </w:p>
        </w:tc>
        <w:tc>
          <w:tcPr>
            <w:tcW w:w="1363" w:type="dxa"/>
            <w:shd w:val="clear" w:color="auto" w:fill="FFFFFF"/>
          </w:tcPr>
          <w:p w14:paraId="25A2BCC8" w14:textId="77777777" w:rsidR="00526B01" w:rsidRDefault="00526B01" w:rsidP="00526B01">
            <w:pPr>
              <w:rPr>
                <w:rFonts w:eastAsiaTheme="minorEastAsia"/>
                <w:bCs/>
                <w:sz w:val="20"/>
                <w:szCs w:val="20"/>
                <w:lang w:val="es-CL"/>
              </w:rPr>
            </w:pPr>
            <w:r>
              <w:rPr>
                <w:rFonts w:eastAsiaTheme="minorEastAsia"/>
                <w:bCs/>
                <w:sz w:val="20"/>
                <w:szCs w:val="20"/>
                <w:lang w:val="es-CL"/>
              </w:rPr>
              <w:t>2022</w:t>
            </w:r>
          </w:p>
          <w:p w14:paraId="47A5BFC0" w14:textId="77777777" w:rsidR="00343E01" w:rsidRDefault="00343E01" w:rsidP="00526B01">
            <w:pPr>
              <w:rPr>
                <w:rFonts w:eastAsiaTheme="minorEastAsia"/>
                <w:bCs/>
                <w:sz w:val="20"/>
                <w:szCs w:val="20"/>
                <w:lang w:val="es-CL"/>
              </w:rPr>
            </w:pPr>
          </w:p>
          <w:p w14:paraId="4A0489DE" w14:textId="77777777" w:rsidR="00343E01" w:rsidRDefault="00343E01" w:rsidP="00526B01">
            <w:pPr>
              <w:rPr>
                <w:rFonts w:eastAsiaTheme="minorEastAsia"/>
                <w:bCs/>
                <w:sz w:val="20"/>
                <w:szCs w:val="20"/>
                <w:lang w:val="es-CL"/>
              </w:rPr>
            </w:pPr>
          </w:p>
          <w:p w14:paraId="022E36E5" w14:textId="00665BA5" w:rsidR="00343E01" w:rsidRDefault="00343E01" w:rsidP="00526B01">
            <w:pPr>
              <w:rPr>
                <w:rFonts w:eastAsiaTheme="minorEastAsia"/>
                <w:bCs/>
                <w:sz w:val="20"/>
                <w:szCs w:val="20"/>
                <w:lang w:val="es-CL"/>
              </w:rPr>
            </w:pPr>
            <w:r>
              <w:rPr>
                <w:rFonts w:eastAsiaTheme="minorEastAsia"/>
                <w:bCs/>
                <w:sz w:val="20"/>
                <w:szCs w:val="20"/>
                <w:lang w:val="es-CL"/>
              </w:rPr>
              <w:t>2022</w:t>
            </w:r>
          </w:p>
          <w:p w14:paraId="71D67E10" w14:textId="4CAF23B3" w:rsidR="00343E01" w:rsidRDefault="00343E01" w:rsidP="00526B01">
            <w:pPr>
              <w:rPr>
                <w:rFonts w:eastAsiaTheme="minorEastAsia"/>
                <w:bCs/>
                <w:sz w:val="20"/>
                <w:szCs w:val="20"/>
                <w:lang w:val="es-CL"/>
              </w:rPr>
            </w:pPr>
          </w:p>
          <w:p w14:paraId="75F963DD" w14:textId="7B790D51" w:rsidR="00343E01" w:rsidRDefault="00343E01" w:rsidP="00526B01">
            <w:pPr>
              <w:rPr>
                <w:rFonts w:eastAsiaTheme="minorEastAsia"/>
                <w:bCs/>
                <w:sz w:val="20"/>
                <w:szCs w:val="20"/>
                <w:lang w:val="es-CL"/>
              </w:rPr>
            </w:pPr>
          </w:p>
          <w:p w14:paraId="6E00DC53" w14:textId="431AAEDF" w:rsidR="00343E01" w:rsidRDefault="00343E01" w:rsidP="00526B01">
            <w:pPr>
              <w:rPr>
                <w:rFonts w:eastAsiaTheme="minorEastAsia"/>
                <w:bCs/>
                <w:sz w:val="20"/>
                <w:szCs w:val="20"/>
                <w:lang w:val="es-CL"/>
              </w:rPr>
            </w:pPr>
            <w:r>
              <w:rPr>
                <w:rFonts w:eastAsiaTheme="minorEastAsia"/>
                <w:bCs/>
                <w:sz w:val="20"/>
                <w:szCs w:val="20"/>
                <w:lang w:val="es-CL"/>
              </w:rPr>
              <w:t>2023</w:t>
            </w:r>
          </w:p>
          <w:p w14:paraId="71B383D7" w14:textId="0ED5BF5A" w:rsidR="00343E01" w:rsidRDefault="00343E01" w:rsidP="00526B01">
            <w:pPr>
              <w:rPr>
                <w:rFonts w:eastAsiaTheme="minorEastAsia"/>
                <w:bCs/>
                <w:sz w:val="20"/>
                <w:szCs w:val="20"/>
                <w:lang w:val="es-CL"/>
              </w:rPr>
            </w:pPr>
          </w:p>
          <w:p w14:paraId="391A9711" w14:textId="4C2249EE" w:rsidR="00343E01" w:rsidRDefault="00343E01" w:rsidP="00526B01">
            <w:pPr>
              <w:rPr>
                <w:rFonts w:eastAsiaTheme="minorEastAsia"/>
                <w:bCs/>
                <w:sz w:val="20"/>
                <w:szCs w:val="20"/>
                <w:lang w:val="es-CL"/>
              </w:rPr>
            </w:pPr>
          </w:p>
          <w:p w14:paraId="5A7B18BC" w14:textId="3F70C601" w:rsidR="00343E01" w:rsidRDefault="00343E01" w:rsidP="00526B01">
            <w:pPr>
              <w:rPr>
                <w:rFonts w:eastAsiaTheme="minorEastAsia"/>
                <w:bCs/>
                <w:sz w:val="20"/>
                <w:szCs w:val="20"/>
                <w:lang w:val="es-CL"/>
              </w:rPr>
            </w:pPr>
          </w:p>
          <w:p w14:paraId="6468E8CE" w14:textId="35192096" w:rsidR="00343E01" w:rsidRDefault="00343E01" w:rsidP="00526B01">
            <w:pPr>
              <w:rPr>
                <w:rFonts w:eastAsiaTheme="minorEastAsia"/>
                <w:bCs/>
                <w:sz w:val="20"/>
                <w:szCs w:val="20"/>
                <w:lang w:val="es-CL"/>
              </w:rPr>
            </w:pPr>
            <w:r>
              <w:rPr>
                <w:rFonts w:eastAsiaTheme="minorEastAsia"/>
                <w:bCs/>
                <w:sz w:val="20"/>
                <w:szCs w:val="20"/>
                <w:lang w:val="es-CL"/>
              </w:rPr>
              <w:t>2023</w:t>
            </w:r>
          </w:p>
          <w:p w14:paraId="5F6CDCAA" w14:textId="77777777" w:rsidR="00343E01" w:rsidRDefault="00343E01" w:rsidP="00526B01">
            <w:pPr>
              <w:rPr>
                <w:rFonts w:eastAsiaTheme="minorEastAsia"/>
                <w:bCs/>
                <w:sz w:val="20"/>
                <w:szCs w:val="20"/>
                <w:lang w:val="es-CL"/>
              </w:rPr>
            </w:pPr>
          </w:p>
          <w:p w14:paraId="71A1F689" w14:textId="2B29EB22" w:rsidR="00343E01" w:rsidRPr="004A59A8" w:rsidRDefault="00343E01" w:rsidP="00526B01">
            <w:pPr>
              <w:rPr>
                <w:rFonts w:eastAsiaTheme="minorEastAsia"/>
                <w:bCs/>
                <w:sz w:val="20"/>
                <w:szCs w:val="20"/>
                <w:lang w:val="es-CL"/>
              </w:rPr>
            </w:pPr>
          </w:p>
        </w:tc>
        <w:tc>
          <w:tcPr>
            <w:tcW w:w="1241" w:type="dxa"/>
            <w:shd w:val="clear" w:color="auto" w:fill="FFFFFF"/>
          </w:tcPr>
          <w:p w14:paraId="798C0185" w14:textId="77777777" w:rsidR="00526B01" w:rsidRDefault="00526B01" w:rsidP="00526B01">
            <w:pPr>
              <w:rPr>
                <w:rFonts w:eastAsiaTheme="minorEastAsia"/>
                <w:bCs/>
                <w:sz w:val="20"/>
                <w:szCs w:val="20"/>
                <w:lang w:val="es-CL"/>
              </w:rPr>
            </w:pPr>
            <w:r>
              <w:rPr>
                <w:rFonts w:eastAsiaTheme="minorEastAsia"/>
                <w:bCs/>
                <w:sz w:val="20"/>
                <w:szCs w:val="20"/>
                <w:lang w:val="es-CL"/>
              </w:rPr>
              <w:t>Anualmente</w:t>
            </w:r>
          </w:p>
          <w:p w14:paraId="6374064E" w14:textId="77777777" w:rsidR="00333A36" w:rsidRDefault="00333A36" w:rsidP="00526B01">
            <w:pPr>
              <w:rPr>
                <w:rFonts w:eastAsiaTheme="minorEastAsia"/>
                <w:bCs/>
                <w:sz w:val="20"/>
                <w:szCs w:val="20"/>
                <w:lang w:val="es-CL"/>
              </w:rPr>
            </w:pPr>
          </w:p>
          <w:p w14:paraId="51117BBC" w14:textId="77777777" w:rsidR="00333A36" w:rsidRDefault="00333A36" w:rsidP="00526B01">
            <w:pPr>
              <w:rPr>
                <w:rFonts w:eastAsiaTheme="minorEastAsia"/>
                <w:bCs/>
                <w:sz w:val="20"/>
                <w:szCs w:val="20"/>
                <w:lang w:val="es-CL"/>
              </w:rPr>
            </w:pPr>
          </w:p>
          <w:p w14:paraId="526D0C73" w14:textId="77777777" w:rsidR="00333A36" w:rsidRDefault="00333A36" w:rsidP="00526B01">
            <w:pPr>
              <w:rPr>
                <w:rFonts w:eastAsiaTheme="minorEastAsia"/>
                <w:bCs/>
                <w:sz w:val="20"/>
                <w:szCs w:val="20"/>
                <w:lang w:val="es-CL"/>
              </w:rPr>
            </w:pPr>
            <w:r>
              <w:rPr>
                <w:rFonts w:eastAsiaTheme="minorEastAsia"/>
                <w:bCs/>
                <w:sz w:val="20"/>
                <w:szCs w:val="20"/>
                <w:lang w:val="es-CL"/>
              </w:rPr>
              <w:t>Anualmente</w:t>
            </w:r>
          </w:p>
          <w:p w14:paraId="1D5961A7" w14:textId="77777777" w:rsidR="00333A36" w:rsidRDefault="00333A36" w:rsidP="00526B01">
            <w:pPr>
              <w:rPr>
                <w:rFonts w:eastAsiaTheme="minorEastAsia"/>
                <w:bCs/>
                <w:sz w:val="20"/>
                <w:szCs w:val="20"/>
                <w:lang w:val="es-CL"/>
              </w:rPr>
            </w:pPr>
          </w:p>
          <w:p w14:paraId="7C82A631" w14:textId="77777777" w:rsidR="00333A36" w:rsidRDefault="00333A36" w:rsidP="00526B01">
            <w:pPr>
              <w:rPr>
                <w:rFonts w:eastAsiaTheme="minorEastAsia"/>
                <w:bCs/>
                <w:sz w:val="20"/>
                <w:szCs w:val="20"/>
                <w:lang w:val="es-CL"/>
              </w:rPr>
            </w:pPr>
          </w:p>
          <w:p w14:paraId="3F5FA4CB" w14:textId="77777777" w:rsidR="00333A36" w:rsidRDefault="00333A36" w:rsidP="00526B01">
            <w:pPr>
              <w:rPr>
                <w:rFonts w:eastAsiaTheme="minorEastAsia"/>
                <w:bCs/>
                <w:sz w:val="20"/>
                <w:szCs w:val="20"/>
                <w:lang w:val="es-CL"/>
              </w:rPr>
            </w:pPr>
            <w:r>
              <w:rPr>
                <w:rFonts w:eastAsiaTheme="minorEastAsia"/>
                <w:bCs/>
                <w:sz w:val="20"/>
                <w:szCs w:val="20"/>
                <w:lang w:val="es-CL"/>
              </w:rPr>
              <w:t>Trianual</w:t>
            </w:r>
          </w:p>
          <w:p w14:paraId="21BDB039" w14:textId="77777777" w:rsidR="00333A36" w:rsidRDefault="00333A36" w:rsidP="00526B01">
            <w:pPr>
              <w:rPr>
                <w:rFonts w:eastAsiaTheme="minorEastAsia"/>
                <w:bCs/>
                <w:sz w:val="20"/>
                <w:szCs w:val="20"/>
                <w:lang w:val="es-CL"/>
              </w:rPr>
            </w:pPr>
          </w:p>
          <w:p w14:paraId="7722B617" w14:textId="77777777" w:rsidR="00333A36" w:rsidRDefault="00333A36" w:rsidP="00526B01">
            <w:pPr>
              <w:rPr>
                <w:rFonts w:eastAsiaTheme="minorEastAsia"/>
                <w:bCs/>
                <w:sz w:val="20"/>
                <w:szCs w:val="20"/>
                <w:lang w:val="es-CL"/>
              </w:rPr>
            </w:pPr>
          </w:p>
          <w:p w14:paraId="5364C9C4" w14:textId="77777777" w:rsidR="00333A36" w:rsidRDefault="00333A36" w:rsidP="00526B01">
            <w:pPr>
              <w:rPr>
                <w:rFonts w:eastAsiaTheme="minorEastAsia"/>
                <w:bCs/>
                <w:sz w:val="20"/>
                <w:szCs w:val="20"/>
                <w:lang w:val="es-CL"/>
              </w:rPr>
            </w:pPr>
          </w:p>
          <w:p w14:paraId="6D7BD170" w14:textId="598EFE42" w:rsidR="00333A36" w:rsidRDefault="00333A36" w:rsidP="00526B01">
            <w:pPr>
              <w:rPr>
                <w:rFonts w:eastAsiaTheme="minorEastAsia"/>
                <w:bCs/>
                <w:sz w:val="20"/>
                <w:szCs w:val="20"/>
                <w:lang w:val="es-CL"/>
              </w:rPr>
            </w:pPr>
            <w:r>
              <w:rPr>
                <w:rFonts w:eastAsiaTheme="minorEastAsia"/>
                <w:bCs/>
                <w:sz w:val="20"/>
                <w:szCs w:val="20"/>
                <w:lang w:val="es-CL"/>
              </w:rPr>
              <w:t>Anualmente</w:t>
            </w:r>
          </w:p>
        </w:tc>
      </w:tr>
    </w:tbl>
    <w:p w14:paraId="6A08B787" w14:textId="77777777" w:rsidR="00526B01" w:rsidRDefault="00526B01">
      <w:r>
        <w:br w:type="page"/>
      </w: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526B01" w:rsidRPr="000961FA" w14:paraId="05315269" w14:textId="77777777" w:rsidTr="00076902">
        <w:trPr>
          <w:trHeight w:val="697"/>
        </w:trPr>
        <w:tc>
          <w:tcPr>
            <w:tcW w:w="5011" w:type="dxa"/>
            <w:shd w:val="clear" w:color="auto" w:fill="FFFFFF"/>
            <w:tcMar>
              <w:top w:w="72" w:type="dxa"/>
              <w:left w:w="144" w:type="dxa"/>
              <w:bottom w:w="72" w:type="dxa"/>
              <w:right w:w="144" w:type="dxa"/>
            </w:tcMar>
            <w:hideMark/>
          </w:tcPr>
          <w:p w14:paraId="4144464B" w14:textId="12CD537E"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lastRenderedPageBreak/>
              <w:t>Objetivo/ Actividades</w:t>
            </w:r>
          </w:p>
        </w:tc>
        <w:tc>
          <w:tcPr>
            <w:tcW w:w="2284" w:type="dxa"/>
            <w:shd w:val="clear" w:color="auto" w:fill="FFFFFF"/>
            <w:tcMar>
              <w:top w:w="72" w:type="dxa"/>
              <w:left w:w="144" w:type="dxa"/>
              <w:bottom w:w="72" w:type="dxa"/>
              <w:right w:w="144" w:type="dxa"/>
            </w:tcMar>
            <w:hideMark/>
          </w:tcPr>
          <w:p w14:paraId="73497CD7"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65473CE3"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78F7C92C"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54ED8EB9" w14:textId="77777777" w:rsidR="00526B01" w:rsidRPr="004A59A8" w:rsidRDefault="00526B01" w:rsidP="00076902">
            <w:pPr>
              <w:rPr>
                <w:rFonts w:eastAsiaTheme="minorEastAsia"/>
                <w:b/>
                <w:bCs/>
                <w:sz w:val="20"/>
                <w:szCs w:val="20"/>
                <w:lang w:val="es-CL"/>
              </w:rPr>
            </w:pPr>
            <w:r>
              <w:rPr>
                <w:rFonts w:eastAsiaTheme="minorEastAsia"/>
                <w:b/>
                <w:bCs/>
                <w:sz w:val="20"/>
                <w:szCs w:val="20"/>
                <w:lang w:val="es-CL"/>
              </w:rPr>
              <w:t>Año inicio ejecución</w:t>
            </w:r>
          </w:p>
        </w:tc>
        <w:tc>
          <w:tcPr>
            <w:tcW w:w="1241" w:type="dxa"/>
            <w:shd w:val="clear" w:color="auto" w:fill="FFFFFF"/>
          </w:tcPr>
          <w:p w14:paraId="38894538" w14:textId="77777777" w:rsidR="00526B01" w:rsidRDefault="00526B01" w:rsidP="00076902">
            <w:pPr>
              <w:rPr>
                <w:rFonts w:eastAsiaTheme="minorEastAsia"/>
                <w:b/>
                <w:bCs/>
                <w:sz w:val="20"/>
                <w:szCs w:val="20"/>
                <w:lang w:val="es-CL"/>
              </w:rPr>
            </w:pPr>
            <w:r>
              <w:rPr>
                <w:rFonts w:eastAsiaTheme="minorEastAsia"/>
                <w:b/>
                <w:bCs/>
                <w:sz w:val="20"/>
                <w:szCs w:val="20"/>
                <w:lang w:val="es-CL"/>
              </w:rPr>
              <w:t>Año finalización actividad</w:t>
            </w:r>
          </w:p>
        </w:tc>
      </w:tr>
      <w:tr w:rsidR="00A079BF" w:rsidRPr="000961FA" w14:paraId="60FF6171" w14:textId="77777777" w:rsidTr="00A079BF">
        <w:trPr>
          <w:trHeight w:val="697"/>
        </w:trPr>
        <w:tc>
          <w:tcPr>
            <w:tcW w:w="5011" w:type="dxa"/>
            <w:shd w:val="clear" w:color="auto" w:fill="FFFFFF"/>
            <w:tcMar>
              <w:top w:w="72" w:type="dxa"/>
              <w:left w:w="144" w:type="dxa"/>
              <w:bottom w:w="72" w:type="dxa"/>
              <w:right w:w="144" w:type="dxa"/>
            </w:tcMar>
          </w:tcPr>
          <w:p w14:paraId="1AC642C8" w14:textId="66EB5B1C" w:rsidR="00A079BF" w:rsidRPr="004A59A8" w:rsidRDefault="00A079BF" w:rsidP="00A079BF">
            <w:pPr>
              <w:rPr>
                <w:rFonts w:eastAsiaTheme="minorEastAsia"/>
                <w:bCs/>
                <w:sz w:val="20"/>
                <w:szCs w:val="20"/>
                <w:lang w:val="es-CL"/>
              </w:rPr>
            </w:pPr>
            <w:bookmarkStart w:id="1" w:name="_Hlk92114384"/>
            <w:r w:rsidRPr="00526B01">
              <w:rPr>
                <w:rFonts w:eastAsiaTheme="minorEastAsia"/>
                <w:bCs/>
                <w:sz w:val="20"/>
                <w:szCs w:val="20"/>
                <w:lang w:val="es-CL"/>
              </w:rPr>
              <w:t>2.</w:t>
            </w:r>
            <w:r w:rsidR="00333A36">
              <w:rPr>
                <w:rFonts w:eastAsiaTheme="minorEastAsia"/>
                <w:bCs/>
                <w:sz w:val="20"/>
                <w:szCs w:val="20"/>
                <w:lang w:val="es-CL"/>
              </w:rPr>
              <w:t>3</w:t>
            </w:r>
            <w:r w:rsidRPr="00526B01">
              <w:rPr>
                <w:rFonts w:eastAsiaTheme="minorEastAsia"/>
                <w:bCs/>
                <w:sz w:val="20"/>
                <w:szCs w:val="20"/>
                <w:lang w:val="es-CL"/>
              </w:rPr>
              <w:t xml:space="preserve"> Implementar mecanismo de participación de funcionario de la RED en eventos científicos nacionales e internacionales </w:t>
            </w:r>
          </w:p>
        </w:tc>
        <w:tc>
          <w:tcPr>
            <w:tcW w:w="2284" w:type="dxa"/>
            <w:shd w:val="clear" w:color="auto" w:fill="FFFFFF"/>
            <w:tcMar>
              <w:top w:w="72" w:type="dxa"/>
              <w:left w:w="144" w:type="dxa"/>
              <w:bottom w:w="72" w:type="dxa"/>
              <w:right w:w="144" w:type="dxa"/>
            </w:tcMar>
          </w:tcPr>
          <w:p w14:paraId="704C80A1" w14:textId="77777777" w:rsidR="00A079BF" w:rsidRDefault="006E0785" w:rsidP="00A079BF">
            <w:pPr>
              <w:rPr>
                <w:rFonts w:eastAsiaTheme="minorEastAsia"/>
                <w:bCs/>
                <w:sz w:val="20"/>
                <w:szCs w:val="20"/>
                <w:lang w:val="es-CL"/>
              </w:rPr>
            </w:pPr>
            <w:r>
              <w:rPr>
                <w:rFonts w:eastAsiaTheme="minorEastAsia"/>
                <w:bCs/>
                <w:sz w:val="20"/>
                <w:szCs w:val="20"/>
                <w:lang w:val="es-CL"/>
              </w:rPr>
              <w:t>N° de sistema de participación diseñado v/s Programado</w:t>
            </w:r>
          </w:p>
          <w:p w14:paraId="007B7929" w14:textId="77777777" w:rsidR="006E0785" w:rsidRDefault="006E0785" w:rsidP="00A079BF">
            <w:pPr>
              <w:rPr>
                <w:rFonts w:eastAsiaTheme="minorEastAsia"/>
                <w:bCs/>
                <w:sz w:val="20"/>
                <w:szCs w:val="20"/>
                <w:lang w:val="es-CL"/>
              </w:rPr>
            </w:pPr>
          </w:p>
          <w:p w14:paraId="0EC3163F" w14:textId="77777777" w:rsidR="006E0785" w:rsidRDefault="006E0785" w:rsidP="00A079BF">
            <w:pPr>
              <w:rPr>
                <w:rFonts w:eastAsiaTheme="minorEastAsia"/>
                <w:bCs/>
                <w:sz w:val="20"/>
                <w:szCs w:val="20"/>
                <w:lang w:val="es-CL"/>
              </w:rPr>
            </w:pPr>
          </w:p>
          <w:p w14:paraId="3584F992" w14:textId="77777777" w:rsidR="006E0785" w:rsidRDefault="006E0785" w:rsidP="00A079BF">
            <w:pPr>
              <w:rPr>
                <w:rFonts w:eastAsiaTheme="minorEastAsia"/>
                <w:bCs/>
                <w:sz w:val="20"/>
                <w:szCs w:val="20"/>
                <w:lang w:val="es-CL"/>
              </w:rPr>
            </w:pPr>
            <w:r>
              <w:rPr>
                <w:rFonts w:eastAsiaTheme="minorEastAsia"/>
                <w:bCs/>
                <w:sz w:val="20"/>
                <w:szCs w:val="20"/>
                <w:lang w:val="es-CL"/>
              </w:rPr>
              <w:t>N° de sistemas de participación implementado</w:t>
            </w:r>
          </w:p>
          <w:p w14:paraId="15ECA4B1" w14:textId="77777777" w:rsidR="006E0785" w:rsidRDefault="006E0785" w:rsidP="00A079BF">
            <w:pPr>
              <w:rPr>
                <w:rFonts w:eastAsiaTheme="minorEastAsia"/>
                <w:bCs/>
                <w:sz w:val="20"/>
                <w:szCs w:val="20"/>
                <w:lang w:val="es-CL"/>
              </w:rPr>
            </w:pPr>
          </w:p>
          <w:p w14:paraId="11F7E605" w14:textId="77777777" w:rsidR="006E0785" w:rsidRDefault="006E0785" w:rsidP="00A079BF">
            <w:pPr>
              <w:rPr>
                <w:rFonts w:eastAsiaTheme="minorEastAsia"/>
                <w:bCs/>
                <w:sz w:val="20"/>
                <w:szCs w:val="20"/>
                <w:lang w:val="es-CL"/>
              </w:rPr>
            </w:pPr>
          </w:p>
          <w:p w14:paraId="2B69CA4B" w14:textId="77777777" w:rsidR="006E0785" w:rsidRDefault="006E0785" w:rsidP="00A079BF">
            <w:pPr>
              <w:rPr>
                <w:rFonts w:eastAsiaTheme="minorEastAsia"/>
                <w:bCs/>
                <w:sz w:val="20"/>
                <w:szCs w:val="20"/>
                <w:lang w:val="es-CL"/>
              </w:rPr>
            </w:pPr>
          </w:p>
          <w:p w14:paraId="74D9B15A" w14:textId="6B6D7BA7" w:rsidR="006E0785" w:rsidRPr="004A59A8" w:rsidRDefault="00DB3E53" w:rsidP="00DB3E53">
            <w:pPr>
              <w:rPr>
                <w:rFonts w:eastAsiaTheme="minorEastAsia"/>
                <w:bCs/>
                <w:sz w:val="20"/>
                <w:szCs w:val="20"/>
                <w:lang w:val="es-CL"/>
              </w:rPr>
            </w:pPr>
            <w:r>
              <w:rPr>
                <w:rFonts w:eastAsiaTheme="minorEastAsia"/>
                <w:bCs/>
                <w:sz w:val="20"/>
                <w:szCs w:val="20"/>
                <w:lang w:val="es-CL"/>
              </w:rPr>
              <w:t>% de cumplimiento de participación programada anualmente</w:t>
            </w:r>
          </w:p>
        </w:tc>
        <w:tc>
          <w:tcPr>
            <w:tcW w:w="1714" w:type="dxa"/>
            <w:shd w:val="clear" w:color="auto" w:fill="FFFFFF"/>
            <w:tcMar>
              <w:top w:w="72" w:type="dxa"/>
              <w:left w:w="144" w:type="dxa"/>
              <w:bottom w:w="72" w:type="dxa"/>
              <w:right w:w="144" w:type="dxa"/>
            </w:tcMar>
          </w:tcPr>
          <w:p w14:paraId="53D6E5EC" w14:textId="77777777" w:rsidR="00A079BF" w:rsidRDefault="006E0785" w:rsidP="00A079BF">
            <w:pPr>
              <w:rPr>
                <w:rFonts w:eastAsiaTheme="minorEastAsia"/>
                <w:bCs/>
                <w:sz w:val="20"/>
                <w:szCs w:val="20"/>
                <w:lang w:val="es-CL"/>
              </w:rPr>
            </w:pPr>
            <w:r>
              <w:rPr>
                <w:rFonts w:eastAsiaTheme="minorEastAsia"/>
                <w:bCs/>
                <w:sz w:val="20"/>
                <w:szCs w:val="20"/>
                <w:lang w:val="es-CL"/>
              </w:rPr>
              <w:t>Informe de Diseño de sistema de participación en eventos científicos.</w:t>
            </w:r>
          </w:p>
          <w:p w14:paraId="7CC35CBB" w14:textId="77777777" w:rsidR="006E0785" w:rsidRDefault="006E0785" w:rsidP="00A079BF">
            <w:pPr>
              <w:rPr>
                <w:rFonts w:eastAsiaTheme="minorEastAsia"/>
                <w:bCs/>
                <w:sz w:val="20"/>
                <w:szCs w:val="20"/>
                <w:lang w:val="es-CL"/>
              </w:rPr>
            </w:pPr>
          </w:p>
          <w:p w14:paraId="4F123A08" w14:textId="77777777" w:rsidR="006E0785" w:rsidRDefault="006E0785" w:rsidP="00A079BF">
            <w:pPr>
              <w:rPr>
                <w:rFonts w:eastAsiaTheme="minorEastAsia"/>
                <w:bCs/>
                <w:sz w:val="20"/>
                <w:szCs w:val="20"/>
                <w:lang w:val="es-CL"/>
              </w:rPr>
            </w:pPr>
            <w:r>
              <w:rPr>
                <w:rFonts w:eastAsiaTheme="minorEastAsia"/>
                <w:bCs/>
                <w:sz w:val="20"/>
                <w:szCs w:val="20"/>
                <w:lang w:val="es-CL"/>
              </w:rPr>
              <w:t>Informe de implementación de sistema de participación en eventos científico</w:t>
            </w:r>
          </w:p>
          <w:p w14:paraId="3A8B29C9" w14:textId="430EF830" w:rsidR="006E0785" w:rsidRPr="004A59A8" w:rsidRDefault="006E0785" w:rsidP="00A079BF">
            <w:pPr>
              <w:rPr>
                <w:rFonts w:eastAsiaTheme="minorEastAsia"/>
                <w:bCs/>
                <w:sz w:val="20"/>
                <w:szCs w:val="20"/>
                <w:lang w:val="es-CL"/>
              </w:rPr>
            </w:pPr>
            <w:r>
              <w:rPr>
                <w:rFonts w:eastAsiaTheme="minorEastAsia"/>
                <w:bCs/>
                <w:sz w:val="20"/>
                <w:szCs w:val="20"/>
                <w:lang w:val="es-CL"/>
              </w:rPr>
              <w:t>Informe de asistencia anual de funcionarios a eventos científicos</w:t>
            </w:r>
          </w:p>
        </w:tc>
        <w:tc>
          <w:tcPr>
            <w:tcW w:w="1383" w:type="dxa"/>
            <w:shd w:val="clear" w:color="auto" w:fill="FFFFFF"/>
            <w:tcMar>
              <w:top w:w="72" w:type="dxa"/>
              <w:left w:w="144" w:type="dxa"/>
              <w:bottom w:w="72" w:type="dxa"/>
              <w:right w:w="144" w:type="dxa"/>
            </w:tcMar>
          </w:tcPr>
          <w:p w14:paraId="3ED55856" w14:textId="77777777" w:rsidR="00A079BF" w:rsidRDefault="006E0785" w:rsidP="00A079BF">
            <w:pPr>
              <w:rPr>
                <w:rFonts w:eastAsiaTheme="minorEastAsia"/>
                <w:bCs/>
                <w:sz w:val="20"/>
                <w:szCs w:val="20"/>
                <w:lang w:val="es-CL"/>
              </w:rPr>
            </w:pPr>
            <w:r>
              <w:rPr>
                <w:rFonts w:eastAsiaTheme="minorEastAsia"/>
                <w:bCs/>
                <w:sz w:val="20"/>
                <w:szCs w:val="20"/>
                <w:lang w:val="es-CL"/>
              </w:rPr>
              <w:t>1</w:t>
            </w:r>
          </w:p>
          <w:p w14:paraId="418ABF7D" w14:textId="77777777" w:rsidR="006E0785" w:rsidRDefault="006E0785" w:rsidP="00A079BF">
            <w:pPr>
              <w:rPr>
                <w:rFonts w:eastAsiaTheme="minorEastAsia"/>
                <w:bCs/>
                <w:sz w:val="20"/>
                <w:szCs w:val="20"/>
                <w:lang w:val="es-CL"/>
              </w:rPr>
            </w:pPr>
          </w:p>
          <w:p w14:paraId="08F73F93" w14:textId="77777777" w:rsidR="006E0785" w:rsidRDefault="006E0785" w:rsidP="00A079BF">
            <w:pPr>
              <w:rPr>
                <w:rFonts w:eastAsiaTheme="minorEastAsia"/>
                <w:bCs/>
                <w:sz w:val="20"/>
                <w:szCs w:val="20"/>
                <w:lang w:val="es-CL"/>
              </w:rPr>
            </w:pPr>
          </w:p>
          <w:p w14:paraId="359DEBCA" w14:textId="77777777" w:rsidR="006E0785" w:rsidRDefault="006E0785" w:rsidP="00A079BF">
            <w:pPr>
              <w:rPr>
                <w:rFonts w:eastAsiaTheme="minorEastAsia"/>
                <w:bCs/>
                <w:sz w:val="20"/>
                <w:szCs w:val="20"/>
                <w:lang w:val="es-CL"/>
              </w:rPr>
            </w:pPr>
          </w:p>
          <w:p w14:paraId="636D6292" w14:textId="77777777" w:rsidR="006E0785" w:rsidRDefault="006E0785" w:rsidP="00A079BF">
            <w:pPr>
              <w:rPr>
                <w:rFonts w:eastAsiaTheme="minorEastAsia"/>
                <w:bCs/>
                <w:sz w:val="20"/>
                <w:szCs w:val="20"/>
                <w:lang w:val="es-CL"/>
              </w:rPr>
            </w:pPr>
          </w:p>
          <w:p w14:paraId="10D1B453" w14:textId="4147A63D" w:rsidR="006E0785" w:rsidRDefault="006E0785" w:rsidP="00A079BF">
            <w:pPr>
              <w:rPr>
                <w:rFonts w:eastAsiaTheme="minorEastAsia"/>
                <w:bCs/>
                <w:sz w:val="20"/>
                <w:szCs w:val="20"/>
                <w:lang w:val="es-CL"/>
              </w:rPr>
            </w:pPr>
            <w:r>
              <w:rPr>
                <w:rFonts w:eastAsiaTheme="minorEastAsia"/>
                <w:bCs/>
                <w:sz w:val="20"/>
                <w:szCs w:val="20"/>
                <w:lang w:val="es-CL"/>
              </w:rPr>
              <w:t>1</w:t>
            </w:r>
          </w:p>
          <w:p w14:paraId="01DD7356" w14:textId="45F13FBD" w:rsidR="006E0785" w:rsidRDefault="006E0785" w:rsidP="00A079BF">
            <w:pPr>
              <w:rPr>
                <w:rFonts w:eastAsiaTheme="minorEastAsia"/>
                <w:bCs/>
                <w:sz w:val="20"/>
                <w:szCs w:val="20"/>
                <w:lang w:val="es-CL"/>
              </w:rPr>
            </w:pPr>
          </w:p>
          <w:p w14:paraId="53271066" w14:textId="1CACF19F" w:rsidR="006E0785" w:rsidRDefault="006E0785" w:rsidP="00A079BF">
            <w:pPr>
              <w:rPr>
                <w:rFonts w:eastAsiaTheme="minorEastAsia"/>
                <w:bCs/>
                <w:sz w:val="20"/>
                <w:szCs w:val="20"/>
                <w:lang w:val="es-CL"/>
              </w:rPr>
            </w:pPr>
          </w:p>
          <w:p w14:paraId="31BE2F10" w14:textId="68204B88" w:rsidR="006E0785" w:rsidRDefault="006E0785" w:rsidP="00A079BF">
            <w:pPr>
              <w:rPr>
                <w:rFonts w:eastAsiaTheme="minorEastAsia"/>
                <w:bCs/>
                <w:sz w:val="20"/>
                <w:szCs w:val="20"/>
                <w:lang w:val="es-CL"/>
              </w:rPr>
            </w:pPr>
          </w:p>
          <w:p w14:paraId="39FE8EA0" w14:textId="75B27161" w:rsidR="006E0785" w:rsidRDefault="006E0785" w:rsidP="00A079BF">
            <w:pPr>
              <w:rPr>
                <w:rFonts w:eastAsiaTheme="minorEastAsia"/>
                <w:bCs/>
                <w:sz w:val="20"/>
                <w:szCs w:val="20"/>
                <w:lang w:val="es-CL"/>
              </w:rPr>
            </w:pPr>
          </w:p>
          <w:p w14:paraId="59B48D99" w14:textId="77824189" w:rsidR="006E0785" w:rsidRDefault="00DB3E53" w:rsidP="00A079BF">
            <w:pPr>
              <w:rPr>
                <w:rFonts w:eastAsiaTheme="minorEastAsia"/>
                <w:bCs/>
                <w:sz w:val="20"/>
                <w:szCs w:val="20"/>
                <w:lang w:val="es-CL"/>
              </w:rPr>
            </w:pPr>
            <w:r>
              <w:rPr>
                <w:rFonts w:eastAsiaTheme="minorEastAsia"/>
                <w:bCs/>
                <w:sz w:val="20"/>
                <w:szCs w:val="20"/>
                <w:lang w:val="es-CL"/>
              </w:rPr>
              <w:t>80</w:t>
            </w:r>
            <w:r w:rsidR="006E0785">
              <w:rPr>
                <w:rFonts w:eastAsiaTheme="minorEastAsia"/>
                <w:bCs/>
                <w:sz w:val="20"/>
                <w:szCs w:val="20"/>
                <w:lang w:val="es-CL"/>
              </w:rPr>
              <w:t>%</w:t>
            </w:r>
          </w:p>
          <w:p w14:paraId="368D295F" w14:textId="77777777" w:rsidR="006E0785" w:rsidRDefault="006E0785" w:rsidP="00A079BF">
            <w:pPr>
              <w:rPr>
                <w:rFonts w:eastAsiaTheme="minorEastAsia"/>
                <w:bCs/>
                <w:sz w:val="20"/>
                <w:szCs w:val="20"/>
                <w:lang w:val="es-CL"/>
              </w:rPr>
            </w:pPr>
          </w:p>
          <w:p w14:paraId="0F6E555C" w14:textId="57FF8D52" w:rsidR="006E0785" w:rsidRPr="004A59A8" w:rsidRDefault="006E0785" w:rsidP="00A079BF">
            <w:pPr>
              <w:rPr>
                <w:rFonts w:eastAsiaTheme="minorEastAsia"/>
                <w:bCs/>
                <w:sz w:val="20"/>
                <w:szCs w:val="20"/>
                <w:lang w:val="es-CL"/>
              </w:rPr>
            </w:pPr>
          </w:p>
        </w:tc>
        <w:tc>
          <w:tcPr>
            <w:tcW w:w="1363" w:type="dxa"/>
            <w:shd w:val="clear" w:color="auto" w:fill="FFFFFF"/>
          </w:tcPr>
          <w:p w14:paraId="218676B5" w14:textId="77777777" w:rsidR="00A079BF" w:rsidRDefault="006E0785" w:rsidP="00A079BF">
            <w:pPr>
              <w:rPr>
                <w:rFonts w:eastAsiaTheme="minorEastAsia"/>
                <w:bCs/>
                <w:sz w:val="20"/>
                <w:szCs w:val="20"/>
                <w:lang w:val="es-CL"/>
              </w:rPr>
            </w:pPr>
            <w:r>
              <w:rPr>
                <w:rFonts w:eastAsiaTheme="minorEastAsia"/>
                <w:bCs/>
                <w:sz w:val="20"/>
                <w:szCs w:val="20"/>
                <w:lang w:val="es-CL"/>
              </w:rPr>
              <w:t>2023</w:t>
            </w:r>
          </w:p>
          <w:p w14:paraId="0339B9FD" w14:textId="77777777" w:rsidR="006E0785" w:rsidRDefault="006E0785" w:rsidP="00A079BF">
            <w:pPr>
              <w:rPr>
                <w:rFonts w:eastAsiaTheme="minorEastAsia"/>
                <w:bCs/>
                <w:sz w:val="20"/>
                <w:szCs w:val="20"/>
                <w:lang w:val="es-CL"/>
              </w:rPr>
            </w:pPr>
          </w:p>
          <w:p w14:paraId="2DEA63AC" w14:textId="77777777" w:rsidR="006E0785" w:rsidRDefault="006E0785" w:rsidP="00A079BF">
            <w:pPr>
              <w:rPr>
                <w:rFonts w:eastAsiaTheme="minorEastAsia"/>
                <w:bCs/>
                <w:sz w:val="20"/>
                <w:szCs w:val="20"/>
                <w:lang w:val="es-CL"/>
              </w:rPr>
            </w:pPr>
          </w:p>
          <w:p w14:paraId="28EBFDBB" w14:textId="77777777" w:rsidR="006E0785" w:rsidRDefault="006E0785" w:rsidP="00A079BF">
            <w:pPr>
              <w:rPr>
                <w:rFonts w:eastAsiaTheme="minorEastAsia"/>
                <w:bCs/>
                <w:sz w:val="20"/>
                <w:szCs w:val="20"/>
                <w:lang w:val="es-CL"/>
              </w:rPr>
            </w:pPr>
          </w:p>
          <w:p w14:paraId="26B1D6CE" w14:textId="77777777" w:rsidR="006E0785" w:rsidRDefault="006E0785" w:rsidP="00A079BF">
            <w:pPr>
              <w:rPr>
                <w:rFonts w:eastAsiaTheme="minorEastAsia"/>
                <w:bCs/>
                <w:sz w:val="20"/>
                <w:szCs w:val="20"/>
                <w:lang w:val="es-CL"/>
              </w:rPr>
            </w:pPr>
          </w:p>
          <w:p w14:paraId="5C63D712" w14:textId="77777777" w:rsidR="006E0785" w:rsidRDefault="006E0785" w:rsidP="00A079BF">
            <w:pPr>
              <w:rPr>
                <w:rFonts w:eastAsiaTheme="minorEastAsia"/>
                <w:bCs/>
                <w:sz w:val="20"/>
                <w:szCs w:val="20"/>
                <w:lang w:val="es-CL"/>
              </w:rPr>
            </w:pPr>
            <w:r>
              <w:rPr>
                <w:rFonts w:eastAsiaTheme="minorEastAsia"/>
                <w:bCs/>
                <w:sz w:val="20"/>
                <w:szCs w:val="20"/>
                <w:lang w:val="es-CL"/>
              </w:rPr>
              <w:t>2024</w:t>
            </w:r>
          </w:p>
          <w:p w14:paraId="68547E26" w14:textId="77777777" w:rsidR="006E0785" w:rsidRDefault="006E0785" w:rsidP="00A079BF">
            <w:pPr>
              <w:rPr>
                <w:rFonts w:eastAsiaTheme="minorEastAsia"/>
                <w:bCs/>
                <w:sz w:val="20"/>
                <w:szCs w:val="20"/>
                <w:lang w:val="es-CL"/>
              </w:rPr>
            </w:pPr>
          </w:p>
          <w:p w14:paraId="0205D468" w14:textId="77777777" w:rsidR="006E0785" w:rsidRDefault="006E0785" w:rsidP="00A079BF">
            <w:pPr>
              <w:rPr>
                <w:rFonts w:eastAsiaTheme="minorEastAsia"/>
                <w:bCs/>
                <w:sz w:val="20"/>
                <w:szCs w:val="20"/>
                <w:lang w:val="es-CL"/>
              </w:rPr>
            </w:pPr>
          </w:p>
          <w:p w14:paraId="36C6749A" w14:textId="77777777" w:rsidR="006E0785" w:rsidRDefault="006E0785" w:rsidP="00A079BF">
            <w:pPr>
              <w:rPr>
                <w:rFonts w:eastAsiaTheme="minorEastAsia"/>
                <w:bCs/>
                <w:sz w:val="20"/>
                <w:szCs w:val="20"/>
                <w:lang w:val="es-CL"/>
              </w:rPr>
            </w:pPr>
          </w:p>
          <w:p w14:paraId="5B265CDC" w14:textId="77777777" w:rsidR="006E0785" w:rsidRDefault="006E0785" w:rsidP="00A079BF">
            <w:pPr>
              <w:rPr>
                <w:rFonts w:eastAsiaTheme="minorEastAsia"/>
                <w:bCs/>
                <w:sz w:val="20"/>
                <w:szCs w:val="20"/>
                <w:lang w:val="es-CL"/>
              </w:rPr>
            </w:pPr>
          </w:p>
          <w:p w14:paraId="4E2CFB88" w14:textId="17172256" w:rsidR="006E0785" w:rsidRDefault="006E0785" w:rsidP="00A079BF">
            <w:pPr>
              <w:rPr>
                <w:rFonts w:eastAsiaTheme="minorEastAsia"/>
                <w:bCs/>
                <w:sz w:val="20"/>
                <w:szCs w:val="20"/>
                <w:lang w:val="es-CL"/>
              </w:rPr>
            </w:pPr>
            <w:r>
              <w:rPr>
                <w:rFonts w:eastAsiaTheme="minorEastAsia"/>
                <w:bCs/>
                <w:sz w:val="20"/>
                <w:szCs w:val="20"/>
                <w:lang w:val="es-CL"/>
              </w:rPr>
              <w:t>2025</w:t>
            </w:r>
          </w:p>
          <w:p w14:paraId="7850C12A" w14:textId="69C5391D" w:rsidR="006E0785" w:rsidRPr="004A59A8" w:rsidRDefault="006E0785" w:rsidP="00A079BF">
            <w:pPr>
              <w:rPr>
                <w:rFonts w:eastAsiaTheme="minorEastAsia"/>
                <w:bCs/>
                <w:sz w:val="20"/>
                <w:szCs w:val="20"/>
                <w:lang w:val="es-CL"/>
              </w:rPr>
            </w:pPr>
          </w:p>
        </w:tc>
        <w:tc>
          <w:tcPr>
            <w:tcW w:w="1241" w:type="dxa"/>
            <w:shd w:val="clear" w:color="auto" w:fill="FFFFFF"/>
          </w:tcPr>
          <w:p w14:paraId="453B7845" w14:textId="6CEF10BE" w:rsidR="006E0785" w:rsidRDefault="006E0785" w:rsidP="00A079BF">
            <w:pPr>
              <w:rPr>
                <w:rFonts w:eastAsiaTheme="minorEastAsia"/>
                <w:bCs/>
                <w:sz w:val="20"/>
                <w:szCs w:val="20"/>
                <w:lang w:val="es-CL"/>
              </w:rPr>
            </w:pPr>
            <w:r>
              <w:rPr>
                <w:rFonts w:eastAsiaTheme="minorEastAsia"/>
                <w:bCs/>
                <w:sz w:val="20"/>
                <w:szCs w:val="20"/>
                <w:lang w:val="es-CL"/>
              </w:rPr>
              <w:t>2023</w:t>
            </w:r>
          </w:p>
          <w:p w14:paraId="2A624D20" w14:textId="18358118" w:rsidR="006E0785" w:rsidRDefault="006E0785" w:rsidP="00A079BF">
            <w:pPr>
              <w:rPr>
                <w:rFonts w:eastAsiaTheme="minorEastAsia"/>
                <w:bCs/>
                <w:sz w:val="20"/>
                <w:szCs w:val="20"/>
                <w:lang w:val="es-CL"/>
              </w:rPr>
            </w:pPr>
          </w:p>
          <w:p w14:paraId="57A63F99" w14:textId="1FE2AE2B" w:rsidR="006E0785" w:rsidRDefault="006E0785" w:rsidP="00A079BF">
            <w:pPr>
              <w:rPr>
                <w:rFonts w:eastAsiaTheme="minorEastAsia"/>
                <w:bCs/>
                <w:sz w:val="20"/>
                <w:szCs w:val="20"/>
                <w:lang w:val="es-CL"/>
              </w:rPr>
            </w:pPr>
          </w:p>
          <w:p w14:paraId="56407C70" w14:textId="02F2C635" w:rsidR="006E0785" w:rsidRDefault="006E0785" w:rsidP="00A079BF">
            <w:pPr>
              <w:rPr>
                <w:rFonts w:eastAsiaTheme="minorEastAsia"/>
                <w:bCs/>
                <w:sz w:val="20"/>
                <w:szCs w:val="20"/>
                <w:lang w:val="es-CL"/>
              </w:rPr>
            </w:pPr>
          </w:p>
          <w:p w14:paraId="36AA99D9" w14:textId="49DCF552" w:rsidR="006E0785" w:rsidRDefault="006E0785" w:rsidP="00A079BF">
            <w:pPr>
              <w:rPr>
                <w:rFonts w:eastAsiaTheme="minorEastAsia"/>
                <w:bCs/>
                <w:sz w:val="20"/>
                <w:szCs w:val="20"/>
                <w:lang w:val="es-CL"/>
              </w:rPr>
            </w:pPr>
          </w:p>
          <w:p w14:paraId="3CBC3351" w14:textId="786FE176" w:rsidR="006E0785" w:rsidRDefault="006E0785" w:rsidP="00A079BF">
            <w:pPr>
              <w:rPr>
                <w:rFonts w:eastAsiaTheme="minorEastAsia"/>
                <w:bCs/>
                <w:sz w:val="20"/>
                <w:szCs w:val="20"/>
                <w:lang w:val="es-CL"/>
              </w:rPr>
            </w:pPr>
            <w:r>
              <w:rPr>
                <w:rFonts w:eastAsiaTheme="minorEastAsia"/>
                <w:bCs/>
                <w:sz w:val="20"/>
                <w:szCs w:val="20"/>
                <w:lang w:val="es-CL"/>
              </w:rPr>
              <w:t>2024</w:t>
            </w:r>
          </w:p>
          <w:p w14:paraId="2E7B442A" w14:textId="77777777" w:rsidR="006E0785" w:rsidRDefault="006E0785" w:rsidP="00A079BF">
            <w:pPr>
              <w:rPr>
                <w:rFonts w:eastAsiaTheme="minorEastAsia"/>
                <w:bCs/>
                <w:sz w:val="20"/>
                <w:szCs w:val="20"/>
                <w:lang w:val="es-CL"/>
              </w:rPr>
            </w:pPr>
          </w:p>
          <w:p w14:paraId="7F945E65" w14:textId="77777777" w:rsidR="006E0785" w:rsidRDefault="006E0785" w:rsidP="00A079BF">
            <w:pPr>
              <w:rPr>
                <w:rFonts w:eastAsiaTheme="minorEastAsia"/>
                <w:bCs/>
                <w:sz w:val="20"/>
                <w:szCs w:val="20"/>
                <w:lang w:val="es-CL"/>
              </w:rPr>
            </w:pPr>
          </w:p>
          <w:p w14:paraId="7890C859" w14:textId="77777777" w:rsidR="006E0785" w:rsidRDefault="006E0785" w:rsidP="00A079BF">
            <w:pPr>
              <w:rPr>
                <w:rFonts w:eastAsiaTheme="minorEastAsia"/>
                <w:bCs/>
                <w:sz w:val="20"/>
                <w:szCs w:val="20"/>
                <w:lang w:val="es-CL"/>
              </w:rPr>
            </w:pPr>
          </w:p>
          <w:p w14:paraId="21EE1DF7" w14:textId="77777777" w:rsidR="006E0785" w:rsidRDefault="006E0785" w:rsidP="00A079BF">
            <w:pPr>
              <w:rPr>
                <w:rFonts w:eastAsiaTheme="minorEastAsia"/>
                <w:bCs/>
                <w:sz w:val="20"/>
                <w:szCs w:val="20"/>
                <w:lang w:val="es-CL"/>
              </w:rPr>
            </w:pPr>
          </w:p>
          <w:p w14:paraId="4D0F5A13" w14:textId="3747708B" w:rsidR="00A079BF" w:rsidRDefault="00976FBC" w:rsidP="00A079BF">
            <w:pPr>
              <w:rPr>
                <w:rFonts w:eastAsiaTheme="minorEastAsia"/>
                <w:bCs/>
                <w:sz w:val="20"/>
                <w:szCs w:val="20"/>
                <w:lang w:val="es-CL"/>
              </w:rPr>
            </w:pPr>
            <w:r>
              <w:rPr>
                <w:rFonts w:eastAsiaTheme="minorEastAsia"/>
                <w:bCs/>
                <w:sz w:val="20"/>
                <w:szCs w:val="20"/>
                <w:lang w:val="es-CL"/>
              </w:rPr>
              <w:t>Anualmente</w:t>
            </w:r>
          </w:p>
        </w:tc>
      </w:tr>
      <w:tr w:rsidR="00A079BF" w:rsidRPr="000961FA" w14:paraId="5B29B78D" w14:textId="77777777" w:rsidTr="00A079BF">
        <w:trPr>
          <w:trHeight w:val="697"/>
        </w:trPr>
        <w:tc>
          <w:tcPr>
            <w:tcW w:w="5011" w:type="dxa"/>
            <w:shd w:val="clear" w:color="auto" w:fill="FFFFFF"/>
            <w:tcMar>
              <w:top w:w="72" w:type="dxa"/>
              <w:left w:w="144" w:type="dxa"/>
              <w:bottom w:w="72" w:type="dxa"/>
              <w:right w:w="144" w:type="dxa"/>
            </w:tcMar>
          </w:tcPr>
          <w:p w14:paraId="76DE981D" w14:textId="4FEDC0E7" w:rsidR="00A079BF" w:rsidRDefault="00A079BF" w:rsidP="006E0785">
            <w:pPr>
              <w:rPr>
                <w:rFonts w:eastAsiaTheme="minorEastAsia"/>
                <w:bCs/>
                <w:sz w:val="20"/>
                <w:szCs w:val="20"/>
                <w:lang w:val="es-CL"/>
              </w:rPr>
            </w:pPr>
            <w:r w:rsidRPr="00526B01">
              <w:rPr>
                <w:rFonts w:eastAsiaTheme="minorEastAsia"/>
                <w:bCs/>
                <w:sz w:val="20"/>
                <w:szCs w:val="20"/>
                <w:lang w:val="es-CL"/>
              </w:rPr>
              <w:t xml:space="preserve">2.5  </w:t>
            </w:r>
            <w:r w:rsidR="006E0785" w:rsidRPr="00526B01">
              <w:rPr>
                <w:rFonts w:eastAsiaTheme="minorEastAsia"/>
                <w:bCs/>
                <w:sz w:val="20"/>
                <w:szCs w:val="20"/>
                <w:lang w:val="es-CL"/>
              </w:rPr>
              <w:t xml:space="preserve">Incrementar los </w:t>
            </w:r>
            <w:r w:rsidRPr="00526B01">
              <w:rPr>
                <w:rFonts w:eastAsiaTheme="minorEastAsia"/>
                <w:bCs/>
                <w:sz w:val="20"/>
                <w:szCs w:val="20"/>
                <w:lang w:val="es-CL"/>
              </w:rPr>
              <w:t>acceso  a información científica actualizada para los funcionarios de la RED</w:t>
            </w:r>
          </w:p>
        </w:tc>
        <w:tc>
          <w:tcPr>
            <w:tcW w:w="2284" w:type="dxa"/>
            <w:shd w:val="clear" w:color="auto" w:fill="FFFFFF"/>
            <w:tcMar>
              <w:top w:w="72" w:type="dxa"/>
              <w:left w:w="144" w:type="dxa"/>
              <w:bottom w:w="72" w:type="dxa"/>
              <w:right w:w="144" w:type="dxa"/>
            </w:tcMar>
          </w:tcPr>
          <w:p w14:paraId="547E8DAA" w14:textId="4B56254A" w:rsidR="00A079BF" w:rsidRPr="004A59A8" w:rsidRDefault="006E0785" w:rsidP="00855E6D">
            <w:pPr>
              <w:rPr>
                <w:rFonts w:eastAsiaTheme="minorEastAsia"/>
                <w:bCs/>
                <w:sz w:val="20"/>
                <w:szCs w:val="20"/>
                <w:lang w:val="es-CL"/>
              </w:rPr>
            </w:pPr>
            <w:r>
              <w:rPr>
                <w:rFonts w:eastAsiaTheme="minorEastAsia"/>
                <w:bCs/>
                <w:sz w:val="20"/>
                <w:szCs w:val="20"/>
                <w:lang w:val="es-CL"/>
              </w:rPr>
              <w:t>N° de nuevos accesos a bases de información científica obtenidos</w:t>
            </w:r>
            <w:r w:rsidR="00855E6D">
              <w:rPr>
                <w:rFonts w:eastAsiaTheme="minorEastAsia"/>
                <w:bCs/>
                <w:sz w:val="20"/>
                <w:szCs w:val="20"/>
                <w:lang w:val="es-CL"/>
              </w:rPr>
              <w:t xml:space="preserve"> anualmente</w:t>
            </w:r>
          </w:p>
        </w:tc>
        <w:tc>
          <w:tcPr>
            <w:tcW w:w="1714" w:type="dxa"/>
            <w:shd w:val="clear" w:color="auto" w:fill="FFFFFF"/>
            <w:tcMar>
              <w:top w:w="72" w:type="dxa"/>
              <w:left w:w="144" w:type="dxa"/>
              <w:bottom w:w="72" w:type="dxa"/>
              <w:right w:w="144" w:type="dxa"/>
            </w:tcMar>
          </w:tcPr>
          <w:p w14:paraId="160D99C9" w14:textId="32E52833" w:rsidR="00A079BF" w:rsidRPr="004A59A8" w:rsidRDefault="00855E6D" w:rsidP="00A079BF">
            <w:pPr>
              <w:rPr>
                <w:rFonts w:eastAsiaTheme="minorEastAsia"/>
                <w:bCs/>
                <w:sz w:val="20"/>
                <w:szCs w:val="20"/>
                <w:lang w:val="es-CL"/>
              </w:rPr>
            </w:pPr>
            <w:r>
              <w:rPr>
                <w:rFonts w:eastAsiaTheme="minorEastAsia"/>
                <w:bCs/>
                <w:sz w:val="20"/>
                <w:szCs w:val="20"/>
                <w:lang w:val="es-CL"/>
              </w:rPr>
              <w:t>Evidencia de disponibilidad de nuevo acceso  a base de información</w:t>
            </w:r>
          </w:p>
        </w:tc>
        <w:tc>
          <w:tcPr>
            <w:tcW w:w="1383" w:type="dxa"/>
            <w:shd w:val="clear" w:color="auto" w:fill="FFFFFF"/>
            <w:tcMar>
              <w:top w:w="72" w:type="dxa"/>
              <w:left w:w="144" w:type="dxa"/>
              <w:bottom w:w="72" w:type="dxa"/>
              <w:right w:w="144" w:type="dxa"/>
            </w:tcMar>
          </w:tcPr>
          <w:p w14:paraId="22D1847F" w14:textId="25022A0A" w:rsidR="00A079BF" w:rsidRPr="004A59A8" w:rsidRDefault="006E0785" w:rsidP="00A079BF">
            <w:pPr>
              <w:rPr>
                <w:rFonts w:eastAsiaTheme="minorEastAsia"/>
                <w:bCs/>
                <w:sz w:val="20"/>
                <w:szCs w:val="20"/>
                <w:lang w:val="es-CL"/>
              </w:rPr>
            </w:pPr>
            <w:r>
              <w:rPr>
                <w:rFonts w:eastAsiaTheme="minorEastAsia"/>
                <w:bCs/>
                <w:sz w:val="20"/>
                <w:szCs w:val="20"/>
                <w:lang w:val="es-CL"/>
              </w:rPr>
              <w:t>1 anual</w:t>
            </w:r>
          </w:p>
        </w:tc>
        <w:tc>
          <w:tcPr>
            <w:tcW w:w="1363" w:type="dxa"/>
            <w:shd w:val="clear" w:color="auto" w:fill="FFFFFF"/>
          </w:tcPr>
          <w:p w14:paraId="5AD4B2C2" w14:textId="2DC3EBAD" w:rsidR="00A079BF" w:rsidRPr="004A59A8" w:rsidRDefault="006E0785" w:rsidP="00A079BF">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2CDAA647" w14:textId="2610B7F7" w:rsidR="00A079BF" w:rsidRDefault="00976FBC" w:rsidP="00A079BF">
            <w:pPr>
              <w:rPr>
                <w:rFonts w:eastAsiaTheme="minorEastAsia"/>
                <w:bCs/>
                <w:sz w:val="20"/>
                <w:szCs w:val="20"/>
                <w:lang w:val="es-CL"/>
              </w:rPr>
            </w:pPr>
            <w:r>
              <w:rPr>
                <w:rFonts w:eastAsiaTheme="minorEastAsia"/>
                <w:bCs/>
                <w:sz w:val="20"/>
                <w:szCs w:val="20"/>
                <w:lang w:val="es-CL"/>
              </w:rPr>
              <w:t>Anualmente</w:t>
            </w:r>
          </w:p>
        </w:tc>
      </w:tr>
      <w:tr w:rsidR="00A079BF" w:rsidRPr="000961FA" w14:paraId="2C7B0E9E" w14:textId="77777777" w:rsidTr="00A079BF">
        <w:trPr>
          <w:trHeight w:val="697"/>
        </w:trPr>
        <w:tc>
          <w:tcPr>
            <w:tcW w:w="5011" w:type="dxa"/>
            <w:shd w:val="clear" w:color="auto" w:fill="FFFFFF"/>
            <w:tcMar>
              <w:top w:w="72" w:type="dxa"/>
              <w:left w:w="144" w:type="dxa"/>
              <w:bottom w:w="72" w:type="dxa"/>
              <w:right w:w="144" w:type="dxa"/>
            </w:tcMar>
          </w:tcPr>
          <w:p w14:paraId="2B61C3A7" w14:textId="34290BEA" w:rsidR="00A079BF" w:rsidRPr="004A59A8" w:rsidRDefault="00A079BF" w:rsidP="00582EF3">
            <w:pPr>
              <w:rPr>
                <w:rFonts w:eastAsiaTheme="minorEastAsia"/>
                <w:bCs/>
                <w:sz w:val="20"/>
                <w:szCs w:val="20"/>
                <w:lang w:val="es-CL"/>
              </w:rPr>
            </w:pPr>
            <w:r w:rsidRPr="00526B01">
              <w:rPr>
                <w:rFonts w:eastAsiaTheme="minorEastAsia"/>
                <w:bCs/>
                <w:sz w:val="20"/>
                <w:szCs w:val="20"/>
                <w:lang w:val="es-CL"/>
              </w:rPr>
              <w:t xml:space="preserve">2.6  </w:t>
            </w:r>
            <w:r w:rsidR="00582EF3" w:rsidRPr="00526B01">
              <w:rPr>
                <w:rFonts w:eastAsiaTheme="minorEastAsia"/>
                <w:bCs/>
                <w:sz w:val="20"/>
                <w:szCs w:val="20"/>
                <w:lang w:val="es-CL"/>
              </w:rPr>
              <w:t>Establecer  las Jornadas Científicas de la RED SAG de  Laboratorios como un evento de divulgación científica de alcance nacional</w:t>
            </w:r>
          </w:p>
        </w:tc>
        <w:tc>
          <w:tcPr>
            <w:tcW w:w="2284" w:type="dxa"/>
            <w:shd w:val="clear" w:color="auto" w:fill="FFFFFF"/>
            <w:tcMar>
              <w:top w:w="72" w:type="dxa"/>
              <w:left w:w="144" w:type="dxa"/>
              <w:bottom w:w="72" w:type="dxa"/>
              <w:right w:w="144" w:type="dxa"/>
            </w:tcMar>
          </w:tcPr>
          <w:p w14:paraId="1F4A9471" w14:textId="03AF5D68" w:rsidR="00582EF3" w:rsidRDefault="00582EF3" w:rsidP="00A079BF">
            <w:pPr>
              <w:rPr>
                <w:rFonts w:eastAsiaTheme="minorEastAsia"/>
                <w:bCs/>
                <w:sz w:val="20"/>
                <w:szCs w:val="20"/>
                <w:lang w:val="es-CL"/>
              </w:rPr>
            </w:pPr>
            <w:r>
              <w:rPr>
                <w:rFonts w:eastAsiaTheme="minorEastAsia"/>
                <w:bCs/>
                <w:sz w:val="20"/>
                <w:szCs w:val="20"/>
                <w:lang w:val="es-CL"/>
              </w:rPr>
              <w:t>N° de Jornadas Científicas realizadas anualmente.</w:t>
            </w:r>
          </w:p>
          <w:p w14:paraId="799F13E7" w14:textId="77777777" w:rsidR="00582EF3" w:rsidRDefault="00582EF3" w:rsidP="00A079BF">
            <w:pPr>
              <w:rPr>
                <w:rFonts w:eastAsiaTheme="minorEastAsia"/>
                <w:bCs/>
                <w:sz w:val="20"/>
                <w:szCs w:val="20"/>
                <w:lang w:val="es-CL"/>
              </w:rPr>
            </w:pPr>
          </w:p>
          <w:p w14:paraId="45E5D026" w14:textId="77777777" w:rsidR="00582EF3" w:rsidRDefault="00582EF3" w:rsidP="00582EF3">
            <w:pPr>
              <w:rPr>
                <w:rFonts w:eastAsiaTheme="minorEastAsia"/>
                <w:bCs/>
                <w:sz w:val="20"/>
                <w:szCs w:val="20"/>
                <w:lang w:val="es-CL"/>
              </w:rPr>
            </w:pPr>
            <w:r>
              <w:rPr>
                <w:rFonts w:eastAsiaTheme="minorEastAsia"/>
                <w:bCs/>
                <w:sz w:val="20"/>
                <w:szCs w:val="20"/>
                <w:lang w:val="es-CL"/>
              </w:rPr>
              <w:t xml:space="preserve">Variación anual de participantes en Comité Científico </w:t>
            </w:r>
          </w:p>
          <w:p w14:paraId="6FD47FF8" w14:textId="77777777" w:rsidR="00582EF3" w:rsidRDefault="00582EF3" w:rsidP="00582EF3">
            <w:pPr>
              <w:rPr>
                <w:rFonts w:eastAsiaTheme="minorEastAsia"/>
                <w:bCs/>
                <w:sz w:val="20"/>
                <w:szCs w:val="20"/>
                <w:lang w:val="es-CL"/>
              </w:rPr>
            </w:pPr>
          </w:p>
          <w:p w14:paraId="609B9676" w14:textId="18C2DC09" w:rsidR="00A079BF" w:rsidRPr="004A59A8" w:rsidRDefault="00582EF3" w:rsidP="00582EF3">
            <w:pPr>
              <w:rPr>
                <w:rFonts w:eastAsiaTheme="minorEastAsia"/>
                <w:bCs/>
                <w:sz w:val="20"/>
                <w:szCs w:val="20"/>
                <w:lang w:val="es-CL"/>
              </w:rPr>
            </w:pPr>
            <w:r>
              <w:rPr>
                <w:rFonts w:eastAsiaTheme="minorEastAsia"/>
                <w:bCs/>
                <w:sz w:val="20"/>
                <w:szCs w:val="20"/>
                <w:lang w:val="es-CL"/>
              </w:rPr>
              <w:t>N° ediciones de resúmenes de Jornadas Científica divulgadas</w:t>
            </w:r>
          </w:p>
        </w:tc>
        <w:tc>
          <w:tcPr>
            <w:tcW w:w="1714" w:type="dxa"/>
            <w:shd w:val="clear" w:color="auto" w:fill="FFFFFF"/>
            <w:tcMar>
              <w:top w:w="72" w:type="dxa"/>
              <w:left w:w="144" w:type="dxa"/>
              <w:bottom w:w="72" w:type="dxa"/>
              <w:right w:w="144" w:type="dxa"/>
            </w:tcMar>
          </w:tcPr>
          <w:p w14:paraId="5CB0B7BB" w14:textId="77777777" w:rsidR="00582EF3" w:rsidRDefault="00582EF3" w:rsidP="00A079BF">
            <w:pPr>
              <w:rPr>
                <w:rFonts w:eastAsiaTheme="minorEastAsia"/>
                <w:bCs/>
                <w:sz w:val="20"/>
                <w:szCs w:val="20"/>
                <w:lang w:val="es-CL"/>
              </w:rPr>
            </w:pPr>
            <w:r>
              <w:rPr>
                <w:rFonts w:eastAsiaTheme="minorEastAsia"/>
                <w:bCs/>
                <w:sz w:val="20"/>
                <w:szCs w:val="20"/>
                <w:lang w:val="es-CL"/>
              </w:rPr>
              <w:t>Programa de Jornada Científica</w:t>
            </w:r>
          </w:p>
          <w:p w14:paraId="5245A099" w14:textId="77777777" w:rsidR="00582EF3" w:rsidRDefault="00582EF3" w:rsidP="00A079BF">
            <w:pPr>
              <w:rPr>
                <w:rFonts w:eastAsiaTheme="minorEastAsia"/>
                <w:bCs/>
                <w:sz w:val="20"/>
                <w:szCs w:val="20"/>
                <w:lang w:val="es-CL"/>
              </w:rPr>
            </w:pPr>
          </w:p>
          <w:p w14:paraId="19D9F4E0" w14:textId="77777777" w:rsidR="00582EF3" w:rsidRDefault="00582EF3" w:rsidP="00A079BF">
            <w:pPr>
              <w:rPr>
                <w:rFonts w:eastAsiaTheme="minorEastAsia"/>
                <w:bCs/>
                <w:sz w:val="20"/>
                <w:szCs w:val="20"/>
                <w:lang w:val="es-CL"/>
              </w:rPr>
            </w:pPr>
            <w:r>
              <w:rPr>
                <w:rFonts w:eastAsiaTheme="minorEastAsia"/>
                <w:bCs/>
                <w:sz w:val="20"/>
                <w:szCs w:val="20"/>
                <w:lang w:val="es-CL"/>
              </w:rPr>
              <w:t>Listado de asistentes</w:t>
            </w:r>
          </w:p>
          <w:p w14:paraId="1D27648A" w14:textId="77777777" w:rsidR="00582EF3" w:rsidRDefault="00582EF3" w:rsidP="00A079BF">
            <w:pPr>
              <w:rPr>
                <w:rFonts w:eastAsiaTheme="minorEastAsia"/>
                <w:bCs/>
                <w:sz w:val="20"/>
                <w:szCs w:val="20"/>
                <w:lang w:val="es-CL"/>
              </w:rPr>
            </w:pPr>
          </w:p>
          <w:p w14:paraId="002F6A8E" w14:textId="77777777" w:rsidR="00582EF3" w:rsidRDefault="00582EF3" w:rsidP="00A079BF">
            <w:pPr>
              <w:rPr>
                <w:rFonts w:eastAsiaTheme="minorEastAsia"/>
                <w:bCs/>
                <w:sz w:val="20"/>
                <w:szCs w:val="20"/>
                <w:lang w:val="es-CL"/>
              </w:rPr>
            </w:pPr>
          </w:p>
          <w:p w14:paraId="4BE820EE" w14:textId="5F77BBA4" w:rsidR="00A079BF" w:rsidRPr="004A59A8" w:rsidRDefault="00582EF3" w:rsidP="00A079BF">
            <w:pPr>
              <w:rPr>
                <w:rFonts w:eastAsiaTheme="minorEastAsia"/>
                <w:bCs/>
                <w:sz w:val="20"/>
                <w:szCs w:val="20"/>
                <w:lang w:val="es-CL"/>
              </w:rPr>
            </w:pPr>
            <w:r>
              <w:rPr>
                <w:rFonts w:eastAsiaTheme="minorEastAsia"/>
                <w:bCs/>
                <w:sz w:val="20"/>
                <w:szCs w:val="20"/>
                <w:lang w:val="es-CL"/>
              </w:rPr>
              <w:t>Documento Resúmenes de Jomadas Científicas RED SAG año “X”</w:t>
            </w:r>
          </w:p>
        </w:tc>
        <w:tc>
          <w:tcPr>
            <w:tcW w:w="1383" w:type="dxa"/>
            <w:shd w:val="clear" w:color="auto" w:fill="FFFFFF"/>
            <w:tcMar>
              <w:top w:w="72" w:type="dxa"/>
              <w:left w:w="144" w:type="dxa"/>
              <w:bottom w:w="72" w:type="dxa"/>
              <w:right w:w="144" w:type="dxa"/>
            </w:tcMar>
          </w:tcPr>
          <w:p w14:paraId="20EC2E7B" w14:textId="77777777" w:rsidR="00582EF3" w:rsidRDefault="00582EF3" w:rsidP="00A079BF">
            <w:pPr>
              <w:rPr>
                <w:rFonts w:eastAsiaTheme="minorEastAsia"/>
                <w:bCs/>
                <w:sz w:val="20"/>
                <w:szCs w:val="20"/>
                <w:lang w:val="es-CL"/>
              </w:rPr>
            </w:pPr>
            <w:r>
              <w:rPr>
                <w:rFonts w:eastAsiaTheme="minorEastAsia"/>
                <w:bCs/>
                <w:sz w:val="20"/>
                <w:szCs w:val="20"/>
                <w:lang w:val="es-CL"/>
              </w:rPr>
              <w:t>1 anual</w:t>
            </w:r>
          </w:p>
          <w:p w14:paraId="1EBA6439" w14:textId="77777777" w:rsidR="00582EF3" w:rsidRDefault="00582EF3" w:rsidP="00A079BF">
            <w:pPr>
              <w:rPr>
                <w:rFonts w:eastAsiaTheme="minorEastAsia"/>
                <w:bCs/>
                <w:sz w:val="20"/>
                <w:szCs w:val="20"/>
                <w:lang w:val="es-CL"/>
              </w:rPr>
            </w:pPr>
          </w:p>
          <w:p w14:paraId="73708C9F" w14:textId="77777777" w:rsidR="00582EF3" w:rsidRDefault="00582EF3" w:rsidP="00A079BF">
            <w:pPr>
              <w:rPr>
                <w:rFonts w:eastAsiaTheme="minorEastAsia"/>
                <w:bCs/>
                <w:sz w:val="20"/>
                <w:szCs w:val="20"/>
                <w:lang w:val="es-CL"/>
              </w:rPr>
            </w:pPr>
          </w:p>
          <w:p w14:paraId="3F497E4D" w14:textId="77777777" w:rsidR="00582EF3" w:rsidRDefault="00582EF3" w:rsidP="00A079BF">
            <w:pPr>
              <w:rPr>
                <w:rFonts w:eastAsiaTheme="minorEastAsia"/>
                <w:bCs/>
                <w:sz w:val="20"/>
                <w:szCs w:val="20"/>
                <w:lang w:val="es-CL"/>
              </w:rPr>
            </w:pPr>
            <w:r>
              <w:rPr>
                <w:rFonts w:eastAsiaTheme="minorEastAsia"/>
                <w:bCs/>
                <w:sz w:val="20"/>
                <w:szCs w:val="20"/>
                <w:lang w:val="es-CL"/>
              </w:rPr>
              <w:t>10%</w:t>
            </w:r>
          </w:p>
          <w:p w14:paraId="063A64D3" w14:textId="77777777" w:rsidR="00582EF3" w:rsidRDefault="00582EF3" w:rsidP="00A079BF">
            <w:pPr>
              <w:rPr>
                <w:rFonts w:eastAsiaTheme="minorEastAsia"/>
                <w:bCs/>
                <w:sz w:val="20"/>
                <w:szCs w:val="20"/>
                <w:lang w:val="es-CL"/>
              </w:rPr>
            </w:pPr>
          </w:p>
          <w:p w14:paraId="2ACD541B" w14:textId="77777777" w:rsidR="00582EF3" w:rsidRDefault="00582EF3" w:rsidP="00A079BF">
            <w:pPr>
              <w:rPr>
                <w:rFonts w:eastAsiaTheme="minorEastAsia"/>
                <w:bCs/>
                <w:sz w:val="20"/>
                <w:szCs w:val="20"/>
                <w:lang w:val="es-CL"/>
              </w:rPr>
            </w:pPr>
          </w:p>
          <w:p w14:paraId="4E81760C" w14:textId="77777777" w:rsidR="00582EF3" w:rsidRDefault="00582EF3" w:rsidP="00A079BF">
            <w:pPr>
              <w:rPr>
                <w:rFonts w:eastAsiaTheme="minorEastAsia"/>
                <w:bCs/>
                <w:sz w:val="20"/>
                <w:szCs w:val="20"/>
                <w:lang w:val="es-CL"/>
              </w:rPr>
            </w:pPr>
          </w:p>
          <w:p w14:paraId="2344322A" w14:textId="5D074BED" w:rsidR="00A079BF" w:rsidRPr="004A59A8" w:rsidRDefault="00582EF3" w:rsidP="00A079BF">
            <w:pPr>
              <w:rPr>
                <w:rFonts w:eastAsiaTheme="minorEastAsia"/>
                <w:bCs/>
                <w:sz w:val="20"/>
                <w:szCs w:val="20"/>
                <w:lang w:val="es-CL"/>
              </w:rPr>
            </w:pPr>
            <w:r>
              <w:rPr>
                <w:rFonts w:eastAsiaTheme="minorEastAsia"/>
                <w:bCs/>
                <w:sz w:val="20"/>
                <w:szCs w:val="20"/>
                <w:lang w:val="es-CL"/>
              </w:rPr>
              <w:t>1 por Jornada realizada</w:t>
            </w:r>
          </w:p>
        </w:tc>
        <w:tc>
          <w:tcPr>
            <w:tcW w:w="1363" w:type="dxa"/>
            <w:shd w:val="clear" w:color="auto" w:fill="FFFFFF"/>
          </w:tcPr>
          <w:p w14:paraId="6C9D7FC1" w14:textId="77777777" w:rsidR="00582EF3" w:rsidRDefault="00582EF3" w:rsidP="00A079BF">
            <w:pPr>
              <w:rPr>
                <w:rFonts w:eastAsiaTheme="minorEastAsia"/>
                <w:bCs/>
                <w:sz w:val="20"/>
                <w:szCs w:val="20"/>
                <w:lang w:val="es-CL"/>
              </w:rPr>
            </w:pPr>
            <w:r>
              <w:rPr>
                <w:rFonts w:eastAsiaTheme="minorEastAsia"/>
                <w:bCs/>
                <w:sz w:val="20"/>
                <w:szCs w:val="20"/>
                <w:lang w:val="es-CL"/>
              </w:rPr>
              <w:t>2021</w:t>
            </w:r>
          </w:p>
          <w:p w14:paraId="7F888209" w14:textId="77777777" w:rsidR="00582EF3" w:rsidRDefault="00582EF3" w:rsidP="00A079BF">
            <w:pPr>
              <w:rPr>
                <w:rFonts w:eastAsiaTheme="minorEastAsia"/>
                <w:bCs/>
                <w:sz w:val="20"/>
                <w:szCs w:val="20"/>
                <w:lang w:val="es-CL"/>
              </w:rPr>
            </w:pPr>
          </w:p>
          <w:p w14:paraId="76B97176" w14:textId="77777777" w:rsidR="00582EF3" w:rsidRDefault="00582EF3" w:rsidP="00A079BF">
            <w:pPr>
              <w:rPr>
                <w:rFonts w:eastAsiaTheme="minorEastAsia"/>
                <w:bCs/>
                <w:sz w:val="20"/>
                <w:szCs w:val="20"/>
                <w:lang w:val="es-CL"/>
              </w:rPr>
            </w:pPr>
          </w:p>
          <w:p w14:paraId="586997FB" w14:textId="77777777" w:rsidR="00582EF3" w:rsidRDefault="00582EF3" w:rsidP="00A079BF">
            <w:pPr>
              <w:rPr>
                <w:rFonts w:eastAsiaTheme="minorEastAsia"/>
                <w:bCs/>
                <w:sz w:val="20"/>
                <w:szCs w:val="20"/>
                <w:lang w:val="es-CL"/>
              </w:rPr>
            </w:pPr>
            <w:r>
              <w:rPr>
                <w:rFonts w:eastAsiaTheme="minorEastAsia"/>
                <w:bCs/>
                <w:sz w:val="20"/>
                <w:szCs w:val="20"/>
                <w:lang w:val="es-CL"/>
              </w:rPr>
              <w:t>2021</w:t>
            </w:r>
          </w:p>
          <w:p w14:paraId="025B62C3" w14:textId="77777777" w:rsidR="00582EF3" w:rsidRDefault="00582EF3" w:rsidP="00A079BF">
            <w:pPr>
              <w:rPr>
                <w:rFonts w:eastAsiaTheme="minorEastAsia"/>
                <w:bCs/>
                <w:sz w:val="20"/>
                <w:szCs w:val="20"/>
                <w:lang w:val="es-CL"/>
              </w:rPr>
            </w:pPr>
          </w:p>
          <w:p w14:paraId="1FF7544D" w14:textId="77777777" w:rsidR="00582EF3" w:rsidRDefault="00582EF3" w:rsidP="00A079BF">
            <w:pPr>
              <w:rPr>
                <w:rFonts w:eastAsiaTheme="minorEastAsia"/>
                <w:bCs/>
                <w:sz w:val="20"/>
                <w:szCs w:val="20"/>
                <w:lang w:val="es-CL"/>
              </w:rPr>
            </w:pPr>
          </w:p>
          <w:p w14:paraId="6F369489" w14:textId="77777777" w:rsidR="00582EF3" w:rsidRDefault="00582EF3" w:rsidP="00A079BF">
            <w:pPr>
              <w:rPr>
                <w:rFonts w:eastAsiaTheme="minorEastAsia"/>
                <w:bCs/>
                <w:sz w:val="20"/>
                <w:szCs w:val="20"/>
                <w:lang w:val="es-CL"/>
              </w:rPr>
            </w:pPr>
          </w:p>
          <w:p w14:paraId="0A4537B9" w14:textId="0C73CB50" w:rsidR="00A079BF" w:rsidRPr="004A59A8" w:rsidRDefault="00582EF3" w:rsidP="00A079BF">
            <w:pPr>
              <w:rPr>
                <w:rFonts w:eastAsiaTheme="minorEastAsia"/>
                <w:bCs/>
                <w:sz w:val="20"/>
                <w:szCs w:val="20"/>
                <w:lang w:val="es-CL"/>
              </w:rPr>
            </w:pPr>
            <w:r>
              <w:rPr>
                <w:rFonts w:eastAsiaTheme="minorEastAsia"/>
                <w:bCs/>
                <w:sz w:val="20"/>
                <w:szCs w:val="20"/>
                <w:lang w:val="es-CL"/>
              </w:rPr>
              <w:t>2021</w:t>
            </w:r>
          </w:p>
        </w:tc>
        <w:tc>
          <w:tcPr>
            <w:tcW w:w="1241" w:type="dxa"/>
            <w:shd w:val="clear" w:color="auto" w:fill="FFFFFF"/>
          </w:tcPr>
          <w:p w14:paraId="54790485" w14:textId="51713DA7" w:rsidR="00582EF3" w:rsidRDefault="00582EF3" w:rsidP="00A079BF">
            <w:pPr>
              <w:rPr>
                <w:rFonts w:eastAsiaTheme="minorEastAsia"/>
                <w:bCs/>
                <w:sz w:val="20"/>
                <w:szCs w:val="20"/>
                <w:lang w:val="es-CL"/>
              </w:rPr>
            </w:pPr>
            <w:r>
              <w:rPr>
                <w:rFonts w:eastAsiaTheme="minorEastAsia"/>
                <w:bCs/>
                <w:sz w:val="20"/>
                <w:szCs w:val="20"/>
                <w:lang w:val="es-CL"/>
              </w:rPr>
              <w:t>Anualmente</w:t>
            </w:r>
          </w:p>
          <w:p w14:paraId="7EB14D83" w14:textId="77777777" w:rsidR="00582EF3" w:rsidRDefault="00582EF3" w:rsidP="00A079BF">
            <w:pPr>
              <w:rPr>
                <w:rFonts w:eastAsiaTheme="minorEastAsia"/>
                <w:bCs/>
                <w:sz w:val="20"/>
                <w:szCs w:val="20"/>
                <w:lang w:val="es-CL"/>
              </w:rPr>
            </w:pPr>
          </w:p>
          <w:p w14:paraId="212DC1BB" w14:textId="77777777" w:rsidR="00582EF3" w:rsidRDefault="00582EF3" w:rsidP="00A079BF">
            <w:pPr>
              <w:rPr>
                <w:rFonts w:eastAsiaTheme="minorEastAsia"/>
                <w:bCs/>
                <w:sz w:val="20"/>
                <w:szCs w:val="20"/>
                <w:lang w:val="es-CL"/>
              </w:rPr>
            </w:pPr>
          </w:p>
          <w:p w14:paraId="2703272B" w14:textId="77777777" w:rsidR="00582EF3" w:rsidRDefault="00582EF3" w:rsidP="00A079BF">
            <w:pPr>
              <w:rPr>
                <w:rFonts w:eastAsiaTheme="minorEastAsia"/>
                <w:bCs/>
                <w:sz w:val="20"/>
                <w:szCs w:val="20"/>
                <w:lang w:val="es-CL"/>
              </w:rPr>
            </w:pPr>
            <w:r>
              <w:rPr>
                <w:rFonts w:eastAsiaTheme="minorEastAsia"/>
                <w:bCs/>
                <w:sz w:val="20"/>
                <w:szCs w:val="20"/>
                <w:lang w:val="es-CL"/>
              </w:rPr>
              <w:t>Anualmente</w:t>
            </w:r>
          </w:p>
          <w:p w14:paraId="57320A5B" w14:textId="77777777" w:rsidR="00582EF3" w:rsidRDefault="00582EF3" w:rsidP="00A079BF">
            <w:pPr>
              <w:rPr>
                <w:rFonts w:eastAsiaTheme="minorEastAsia"/>
                <w:bCs/>
                <w:sz w:val="20"/>
                <w:szCs w:val="20"/>
                <w:lang w:val="es-CL"/>
              </w:rPr>
            </w:pPr>
          </w:p>
          <w:p w14:paraId="3F3E5699" w14:textId="77777777" w:rsidR="00582EF3" w:rsidRDefault="00582EF3" w:rsidP="00A079BF">
            <w:pPr>
              <w:rPr>
                <w:rFonts w:eastAsiaTheme="minorEastAsia"/>
                <w:bCs/>
                <w:sz w:val="20"/>
                <w:szCs w:val="20"/>
                <w:lang w:val="es-CL"/>
              </w:rPr>
            </w:pPr>
          </w:p>
          <w:p w14:paraId="1EB9AA89" w14:textId="77777777" w:rsidR="00582EF3" w:rsidRDefault="00582EF3" w:rsidP="00A079BF">
            <w:pPr>
              <w:rPr>
                <w:rFonts w:eastAsiaTheme="minorEastAsia"/>
                <w:bCs/>
                <w:sz w:val="20"/>
                <w:szCs w:val="20"/>
                <w:lang w:val="es-CL"/>
              </w:rPr>
            </w:pPr>
          </w:p>
          <w:p w14:paraId="1C776C1B" w14:textId="7E5A3B0A" w:rsidR="00A079BF" w:rsidRDefault="00582EF3" w:rsidP="00A079BF">
            <w:pPr>
              <w:rPr>
                <w:rFonts w:eastAsiaTheme="minorEastAsia"/>
                <w:bCs/>
                <w:sz w:val="20"/>
                <w:szCs w:val="20"/>
                <w:lang w:val="es-CL"/>
              </w:rPr>
            </w:pPr>
            <w:r>
              <w:rPr>
                <w:rFonts w:eastAsiaTheme="minorEastAsia"/>
                <w:bCs/>
                <w:sz w:val="20"/>
                <w:szCs w:val="20"/>
                <w:lang w:val="es-CL"/>
              </w:rPr>
              <w:t>Anualmente</w:t>
            </w:r>
          </w:p>
        </w:tc>
      </w:tr>
      <w:bookmarkEnd w:id="1"/>
    </w:tbl>
    <w:p w14:paraId="1C35C398" w14:textId="77777777" w:rsidR="00D6116D" w:rsidRDefault="00D6116D" w:rsidP="00661726">
      <w:pPr>
        <w:rPr>
          <w:rFonts w:eastAsiaTheme="minorEastAsia"/>
          <w:bCs/>
          <w:lang w:val="es-CL"/>
        </w:rPr>
      </w:pPr>
    </w:p>
    <w:p w14:paraId="062F4FC2" w14:textId="159B71B3" w:rsidR="000961FA" w:rsidRPr="00B84992" w:rsidRDefault="00FB3DBF" w:rsidP="00976FBC">
      <w:pPr>
        <w:pStyle w:val="Lista"/>
        <w:numPr>
          <w:ilvl w:val="0"/>
          <w:numId w:val="27"/>
        </w:numPr>
        <w:rPr>
          <w:b/>
        </w:rPr>
      </w:pPr>
      <w:r w:rsidRPr="00B84992">
        <w:rPr>
          <w:b/>
        </w:rPr>
        <w:t>Mejorar la Gestión Operacional y Administrativa de la RED</w:t>
      </w:r>
    </w:p>
    <w:p w14:paraId="17479E9D" w14:textId="140C6C86" w:rsidR="00976FBC" w:rsidRDefault="00976FBC" w:rsidP="00976FBC">
      <w:pPr>
        <w:pStyle w:val="Lista"/>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565"/>
      </w:tblGrid>
      <w:tr w:rsidR="00976FBC" w:rsidRPr="000961FA" w14:paraId="53E8BF78" w14:textId="77777777" w:rsidTr="006948D1">
        <w:trPr>
          <w:trHeight w:val="697"/>
        </w:trPr>
        <w:tc>
          <w:tcPr>
            <w:tcW w:w="5011" w:type="dxa"/>
            <w:shd w:val="clear" w:color="auto" w:fill="FFFFFF"/>
            <w:tcMar>
              <w:top w:w="72" w:type="dxa"/>
              <w:left w:w="144" w:type="dxa"/>
              <w:bottom w:w="72" w:type="dxa"/>
              <w:right w:w="144" w:type="dxa"/>
            </w:tcMar>
            <w:hideMark/>
          </w:tcPr>
          <w:p w14:paraId="5B2AFF17" w14:textId="77777777" w:rsidR="00976FBC" w:rsidRPr="004A59A8" w:rsidRDefault="00976FBC" w:rsidP="00076902">
            <w:pPr>
              <w:rPr>
                <w:rFonts w:eastAsiaTheme="minorEastAsia"/>
                <w:bCs/>
                <w:sz w:val="20"/>
                <w:szCs w:val="20"/>
                <w:lang w:val="en-US"/>
              </w:rPr>
            </w:pPr>
            <w:r w:rsidRPr="004A59A8">
              <w:rPr>
                <w:rFonts w:eastAsiaTheme="minorEastAsia"/>
                <w:b/>
                <w:bCs/>
                <w:sz w:val="20"/>
                <w:szCs w:val="20"/>
                <w:lang w:val="es-CL"/>
              </w:rPr>
              <w:t>Objetivo/ Actividades</w:t>
            </w:r>
          </w:p>
        </w:tc>
        <w:tc>
          <w:tcPr>
            <w:tcW w:w="2284" w:type="dxa"/>
            <w:shd w:val="clear" w:color="auto" w:fill="FFFFFF"/>
            <w:tcMar>
              <w:top w:w="72" w:type="dxa"/>
              <w:left w:w="144" w:type="dxa"/>
              <w:bottom w:w="72" w:type="dxa"/>
              <w:right w:w="144" w:type="dxa"/>
            </w:tcMar>
            <w:hideMark/>
          </w:tcPr>
          <w:p w14:paraId="1B890CF2" w14:textId="77777777" w:rsidR="00976FBC" w:rsidRPr="004A59A8" w:rsidRDefault="00976FBC" w:rsidP="00076902">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73C24F7E" w14:textId="77777777" w:rsidR="00976FBC" w:rsidRPr="004A59A8" w:rsidRDefault="00976FBC" w:rsidP="00076902">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00707BBB" w14:textId="77777777" w:rsidR="00976FBC" w:rsidRPr="004A59A8" w:rsidRDefault="00976FBC" w:rsidP="00076902">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76475839" w14:textId="77777777" w:rsidR="00976FBC" w:rsidRPr="004A59A8" w:rsidRDefault="00976FBC" w:rsidP="00076902">
            <w:pPr>
              <w:rPr>
                <w:rFonts w:eastAsiaTheme="minorEastAsia"/>
                <w:b/>
                <w:bCs/>
                <w:sz w:val="20"/>
                <w:szCs w:val="20"/>
                <w:lang w:val="es-CL"/>
              </w:rPr>
            </w:pPr>
            <w:r>
              <w:rPr>
                <w:rFonts w:eastAsiaTheme="minorEastAsia"/>
                <w:b/>
                <w:bCs/>
                <w:sz w:val="20"/>
                <w:szCs w:val="20"/>
                <w:lang w:val="es-CL"/>
              </w:rPr>
              <w:t>Año inicio ejecución</w:t>
            </w:r>
          </w:p>
        </w:tc>
        <w:tc>
          <w:tcPr>
            <w:tcW w:w="1565" w:type="dxa"/>
            <w:shd w:val="clear" w:color="auto" w:fill="FFFFFF"/>
          </w:tcPr>
          <w:p w14:paraId="2A1071C1" w14:textId="77777777" w:rsidR="00976FBC" w:rsidRDefault="00976FBC" w:rsidP="00076902">
            <w:pPr>
              <w:rPr>
                <w:rFonts w:eastAsiaTheme="minorEastAsia"/>
                <w:b/>
                <w:bCs/>
                <w:sz w:val="20"/>
                <w:szCs w:val="20"/>
                <w:lang w:val="es-CL"/>
              </w:rPr>
            </w:pPr>
            <w:r>
              <w:rPr>
                <w:rFonts w:eastAsiaTheme="minorEastAsia"/>
                <w:b/>
                <w:bCs/>
                <w:sz w:val="20"/>
                <w:szCs w:val="20"/>
                <w:lang w:val="es-CL"/>
              </w:rPr>
              <w:t>Año finalización actividad</w:t>
            </w:r>
          </w:p>
        </w:tc>
      </w:tr>
      <w:tr w:rsidR="00976FBC" w:rsidRPr="000961FA" w14:paraId="6737276A" w14:textId="77777777" w:rsidTr="006948D1">
        <w:trPr>
          <w:trHeight w:val="414"/>
        </w:trPr>
        <w:tc>
          <w:tcPr>
            <w:tcW w:w="5011" w:type="dxa"/>
            <w:shd w:val="clear" w:color="auto" w:fill="FFFFFF"/>
            <w:tcMar>
              <w:top w:w="72" w:type="dxa"/>
              <w:left w:w="144" w:type="dxa"/>
              <w:bottom w:w="72" w:type="dxa"/>
              <w:right w:w="144" w:type="dxa"/>
            </w:tcMar>
          </w:tcPr>
          <w:p w14:paraId="23064DF0" w14:textId="663B1EC9" w:rsidR="00976FBC" w:rsidRPr="00526B01" w:rsidRDefault="00976FBC" w:rsidP="00976FBC">
            <w:pPr>
              <w:rPr>
                <w:rFonts w:eastAsiaTheme="minorEastAsia"/>
                <w:b/>
                <w:bCs/>
                <w:sz w:val="20"/>
                <w:szCs w:val="20"/>
                <w:lang w:val="es-CL"/>
              </w:rPr>
            </w:pPr>
            <w:r w:rsidRPr="00526B01">
              <w:rPr>
                <w:rFonts w:eastAsiaTheme="minorEastAsia"/>
                <w:b/>
                <w:bCs/>
                <w:sz w:val="20"/>
                <w:szCs w:val="20"/>
                <w:lang w:val="es-CL"/>
              </w:rPr>
              <w:t xml:space="preserve">3. Mejorar la Gestión Operacional y Administrativa de la RED </w:t>
            </w:r>
          </w:p>
        </w:tc>
        <w:tc>
          <w:tcPr>
            <w:tcW w:w="2284" w:type="dxa"/>
            <w:shd w:val="clear" w:color="auto" w:fill="FFFFFF"/>
            <w:tcMar>
              <w:top w:w="72" w:type="dxa"/>
              <w:left w:w="144" w:type="dxa"/>
              <w:bottom w:w="72" w:type="dxa"/>
              <w:right w:w="144" w:type="dxa"/>
            </w:tcMar>
          </w:tcPr>
          <w:p w14:paraId="43E8C6E1" w14:textId="77777777" w:rsidR="00976FBC" w:rsidRPr="004A59A8" w:rsidRDefault="00976FBC" w:rsidP="00976FBC">
            <w:pPr>
              <w:rPr>
                <w:rFonts w:eastAsiaTheme="minorEastAsia"/>
                <w:bCs/>
                <w:sz w:val="20"/>
                <w:szCs w:val="20"/>
                <w:lang w:val="es-CL"/>
              </w:rPr>
            </w:pPr>
          </w:p>
        </w:tc>
        <w:tc>
          <w:tcPr>
            <w:tcW w:w="1714" w:type="dxa"/>
            <w:shd w:val="clear" w:color="auto" w:fill="FFFFFF"/>
            <w:tcMar>
              <w:top w:w="72" w:type="dxa"/>
              <w:left w:w="144" w:type="dxa"/>
              <w:bottom w:w="72" w:type="dxa"/>
              <w:right w:w="144" w:type="dxa"/>
            </w:tcMar>
          </w:tcPr>
          <w:p w14:paraId="542285A5" w14:textId="77777777" w:rsidR="00976FBC" w:rsidRPr="004A59A8" w:rsidRDefault="00976FBC" w:rsidP="00976FBC">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4B6DF7F6" w14:textId="77777777" w:rsidR="00976FBC" w:rsidRPr="004A59A8" w:rsidRDefault="00976FBC" w:rsidP="00976FBC">
            <w:pPr>
              <w:rPr>
                <w:rFonts w:eastAsiaTheme="minorEastAsia"/>
                <w:bCs/>
                <w:sz w:val="20"/>
                <w:szCs w:val="20"/>
                <w:lang w:val="es-CL"/>
              </w:rPr>
            </w:pPr>
          </w:p>
        </w:tc>
        <w:tc>
          <w:tcPr>
            <w:tcW w:w="1363" w:type="dxa"/>
            <w:shd w:val="clear" w:color="auto" w:fill="FFFFFF"/>
          </w:tcPr>
          <w:p w14:paraId="54CE7D38" w14:textId="77777777" w:rsidR="00976FBC" w:rsidRPr="004A59A8" w:rsidRDefault="00976FBC" w:rsidP="00976FBC">
            <w:pPr>
              <w:rPr>
                <w:rFonts w:eastAsiaTheme="minorEastAsia"/>
                <w:bCs/>
                <w:sz w:val="20"/>
                <w:szCs w:val="20"/>
                <w:lang w:val="es-CL"/>
              </w:rPr>
            </w:pPr>
          </w:p>
        </w:tc>
        <w:tc>
          <w:tcPr>
            <w:tcW w:w="1565" w:type="dxa"/>
            <w:shd w:val="clear" w:color="auto" w:fill="FFFFFF"/>
          </w:tcPr>
          <w:p w14:paraId="10A6B9EB" w14:textId="77777777" w:rsidR="00976FBC" w:rsidRDefault="00976FBC" w:rsidP="00976FBC">
            <w:pPr>
              <w:rPr>
                <w:rFonts w:eastAsiaTheme="minorEastAsia"/>
                <w:bCs/>
                <w:sz w:val="20"/>
                <w:szCs w:val="20"/>
                <w:lang w:val="es-CL"/>
              </w:rPr>
            </w:pPr>
          </w:p>
        </w:tc>
      </w:tr>
      <w:tr w:rsidR="00976FBC" w:rsidRPr="000961FA" w14:paraId="1EFBDA50" w14:textId="77777777" w:rsidTr="006948D1">
        <w:trPr>
          <w:trHeight w:val="690"/>
        </w:trPr>
        <w:tc>
          <w:tcPr>
            <w:tcW w:w="5011" w:type="dxa"/>
            <w:shd w:val="clear" w:color="auto" w:fill="FFFFFF"/>
            <w:tcMar>
              <w:top w:w="72" w:type="dxa"/>
              <w:left w:w="144" w:type="dxa"/>
              <w:bottom w:w="72" w:type="dxa"/>
              <w:right w:w="144" w:type="dxa"/>
            </w:tcMar>
          </w:tcPr>
          <w:p w14:paraId="49EFEC71" w14:textId="17D1DAA9" w:rsidR="00976FBC" w:rsidRPr="004A59A8" w:rsidRDefault="004B59D5" w:rsidP="00976FBC">
            <w:pPr>
              <w:rPr>
                <w:rFonts w:eastAsiaTheme="minorEastAsia"/>
                <w:bCs/>
                <w:sz w:val="20"/>
                <w:szCs w:val="20"/>
                <w:lang w:val="es-CL"/>
              </w:rPr>
            </w:pPr>
            <w:r w:rsidRPr="00526B01">
              <w:rPr>
                <w:rFonts w:eastAsiaTheme="minorEastAsia"/>
                <w:bCs/>
                <w:sz w:val="20"/>
                <w:szCs w:val="20"/>
                <w:lang w:val="es-CL"/>
              </w:rPr>
              <w:t xml:space="preserve">3.1 </w:t>
            </w:r>
            <w:r w:rsidR="007A7CEC" w:rsidRPr="00526B01">
              <w:rPr>
                <w:rFonts w:eastAsiaTheme="minorEastAsia"/>
                <w:bCs/>
                <w:sz w:val="20"/>
                <w:szCs w:val="20"/>
                <w:lang w:val="es-CL"/>
              </w:rPr>
              <w:t>Elaborar e</w:t>
            </w:r>
            <w:r w:rsidR="00976FBC" w:rsidRPr="00526B01">
              <w:rPr>
                <w:rFonts w:eastAsiaTheme="minorEastAsia"/>
                <w:bCs/>
                <w:sz w:val="20"/>
                <w:szCs w:val="20"/>
                <w:lang w:val="es-CL"/>
              </w:rPr>
              <w:t xml:space="preserve"> implementar propuesta de asignación de presupuesto </w:t>
            </w:r>
          </w:p>
        </w:tc>
        <w:tc>
          <w:tcPr>
            <w:tcW w:w="2284" w:type="dxa"/>
            <w:shd w:val="clear" w:color="auto" w:fill="FFFFFF"/>
            <w:tcMar>
              <w:top w:w="72" w:type="dxa"/>
              <w:left w:w="144" w:type="dxa"/>
              <w:bottom w:w="72" w:type="dxa"/>
              <w:right w:w="144" w:type="dxa"/>
            </w:tcMar>
          </w:tcPr>
          <w:p w14:paraId="42E502BE" w14:textId="2101A610" w:rsidR="00976FBC" w:rsidRDefault="006948D1" w:rsidP="00976FBC">
            <w:pPr>
              <w:rPr>
                <w:rFonts w:eastAsiaTheme="minorEastAsia"/>
                <w:bCs/>
                <w:sz w:val="20"/>
                <w:szCs w:val="20"/>
                <w:lang w:val="es-CL"/>
              </w:rPr>
            </w:pPr>
            <w:r>
              <w:rPr>
                <w:rFonts w:eastAsiaTheme="minorEastAsia"/>
                <w:bCs/>
                <w:sz w:val="20"/>
                <w:szCs w:val="20"/>
                <w:lang w:val="es-CL"/>
              </w:rPr>
              <w:t xml:space="preserve">% cumplimiento de determinación de </w:t>
            </w:r>
            <w:r w:rsidR="007A7CEC">
              <w:rPr>
                <w:rFonts w:eastAsiaTheme="minorEastAsia"/>
                <w:bCs/>
                <w:sz w:val="20"/>
                <w:szCs w:val="20"/>
                <w:lang w:val="es-CL"/>
              </w:rPr>
              <w:t>insumos para</w:t>
            </w:r>
            <w:r>
              <w:rPr>
                <w:rFonts w:eastAsiaTheme="minorEastAsia"/>
                <w:bCs/>
                <w:sz w:val="20"/>
                <w:szCs w:val="20"/>
                <w:lang w:val="es-CL"/>
              </w:rPr>
              <w:t xml:space="preserve"> análisis requeridos</w:t>
            </w:r>
          </w:p>
          <w:p w14:paraId="3151EFB5" w14:textId="06225EDB" w:rsidR="00976FBC" w:rsidRDefault="00976FBC" w:rsidP="00976FBC">
            <w:pPr>
              <w:rPr>
                <w:rFonts w:eastAsiaTheme="minorEastAsia"/>
                <w:bCs/>
                <w:sz w:val="20"/>
                <w:szCs w:val="20"/>
                <w:lang w:val="es-CL"/>
              </w:rPr>
            </w:pPr>
          </w:p>
          <w:p w14:paraId="6F9DBD8A" w14:textId="77777777" w:rsidR="006948D1" w:rsidRDefault="006948D1" w:rsidP="00976FBC">
            <w:pPr>
              <w:rPr>
                <w:rFonts w:eastAsiaTheme="minorEastAsia"/>
                <w:bCs/>
                <w:sz w:val="20"/>
                <w:szCs w:val="20"/>
                <w:lang w:val="es-CL"/>
              </w:rPr>
            </w:pPr>
          </w:p>
          <w:p w14:paraId="6FFF0E09" w14:textId="77777777" w:rsidR="00976FBC" w:rsidRDefault="00976FBC" w:rsidP="00976FBC">
            <w:pPr>
              <w:rPr>
                <w:rFonts w:eastAsiaTheme="minorEastAsia"/>
                <w:bCs/>
                <w:sz w:val="20"/>
                <w:szCs w:val="20"/>
                <w:lang w:val="es-CL"/>
              </w:rPr>
            </w:pPr>
          </w:p>
          <w:p w14:paraId="3B159577" w14:textId="5661EF33" w:rsidR="00976FBC" w:rsidRDefault="006948D1" w:rsidP="00976FBC">
            <w:pPr>
              <w:rPr>
                <w:rFonts w:eastAsiaTheme="minorEastAsia"/>
                <w:bCs/>
                <w:sz w:val="20"/>
                <w:szCs w:val="20"/>
                <w:lang w:val="es-CL"/>
              </w:rPr>
            </w:pPr>
            <w:r>
              <w:rPr>
                <w:rFonts w:eastAsiaTheme="minorEastAsia"/>
                <w:bCs/>
                <w:sz w:val="20"/>
                <w:szCs w:val="20"/>
                <w:lang w:val="es-CL"/>
              </w:rPr>
              <w:t>% de cumplimiento de determinación de volumen de análisis de muestras proyectado</w:t>
            </w:r>
          </w:p>
          <w:p w14:paraId="01E2AB8D" w14:textId="6FDBEBAE" w:rsidR="00976FBC" w:rsidRDefault="00976FBC" w:rsidP="00976FBC">
            <w:pPr>
              <w:rPr>
                <w:rFonts w:eastAsiaTheme="minorEastAsia"/>
                <w:bCs/>
                <w:sz w:val="20"/>
                <w:szCs w:val="20"/>
                <w:lang w:val="es-CL"/>
              </w:rPr>
            </w:pPr>
          </w:p>
          <w:p w14:paraId="6188F7C8" w14:textId="77777777" w:rsidR="00976FBC" w:rsidRDefault="00976FBC" w:rsidP="00976FBC">
            <w:pPr>
              <w:rPr>
                <w:rFonts w:eastAsiaTheme="minorEastAsia"/>
                <w:bCs/>
                <w:sz w:val="20"/>
                <w:szCs w:val="20"/>
                <w:lang w:val="es-CL"/>
              </w:rPr>
            </w:pPr>
          </w:p>
          <w:p w14:paraId="144E8A36" w14:textId="2E05BB4D" w:rsidR="00976FBC" w:rsidRPr="004A59A8" w:rsidRDefault="00976FBC" w:rsidP="006948D1">
            <w:pPr>
              <w:rPr>
                <w:rFonts w:eastAsiaTheme="minorEastAsia"/>
                <w:bCs/>
                <w:sz w:val="20"/>
                <w:szCs w:val="20"/>
                <w:lang w:val="es-CL"/>
              </w:rPr>
            </w:pPr>
            <w:r>
              <w:rPr>
                <w:rFonts w:eastAsiaTheme="minorEastAsia"/>
                <w:bCs/>
                <w:sz w:val="20"/>
                <w:szCs w:val="20"/>
                <w:lang w:val="es-CL"/>
              </w:rPr>
              <w:t xml:space="preserve">N° de </w:t>
            </w:r>
            <w:r w:rsidR="006948D1">
              <w:rPr>
                <w:rFonts w:eastAsiaTheme="minorEastAsia"/>
                <w:bCs/>
                <w:sz w:val="20"/>
                <w:szCs w:val="20"/>
                <w:lang w:val="es-CL"/>
              </w:rPr>
              <w:t xml:space="preserve">propuestas de asignación presupuestaria de </w:t>
            </w:r>
            <w:r w:rsidR="007A7CEC">
              <w:rPr>
                <w:rFonts w:eastAsiaTheme="minorEastAsia"/>
                <w:bCs/>
                <w:sz w:val="20"/>
                <w:szCs w:val="20"/>
                <w:lang w:val="es-CL"/>
              </w:rPr>
              <w:t>la RED</w:t>
            </w:r>
          </w:p>
        </w:tc>
        <w:tc>
          <w:tcPr>
            <w:tcW w:w="1714" w:type="dxa"/>
            <w:shd w:val="clear" w:color="auto" w:fill="FFFFFF"/>
            <w:tcMar>
              <w:top w:w="72" w:type="dxa"/>
              <w:left w:w="144" w:type="dxa"/>
              <w:bottom w:w="72" w:type="dxa"/>
              <w:right w:w="144" w:type="dxa"/>
            </w:tcMar>
          </w:tcPr>
          <w:p w14:paraId="40F3C614" w14:textId="77777777" w:rsidR="006948D1" w:rsidRDefault="006948D1" w:rsidP="006948D1">
            <w:pPr>
              <w:rPr>
                <w:rFonts w:eastAsiaTheme="minorEastAsia"/>
                <w:bCs/>
                <w:sz w:val="20"/>
                <w:szCs w:val="20"/>
                <w:lang w:val="es-CL"/>
              </w:rPr>
            </w:pPr>
            <w:r>
              <w:rPr>
                <w:rFonts w:eastAsiaTheme="minorEastAsia"/>
                <w:bCs/>
                <w:sz w:val="20"/>
                <w:szCs w:val="20"/>
                <w:lang w:val="es-CL"/>
              </w:rPr>
              <w:t xml:space="preserve">Documento Informe de requerimiento de insumos por análisis </w:t>
            </w:r>
          </w:p>
          <w:p w14:paraId="7C8349A4" w14:textId="77777777" w:rsidR="006948D1" w:rsidRDefault="006948D1" w:rsidP="006948D1">
            <w:pPr>
              <w:rPr>
                <w:rFonts w:eastAsiaTheme="minorEastAsia"/>
                <w:bCs/>
                <w:sz w:val="20"/>
                <w:szCs w:val="20"/>
                <w:lang w:val="es-CL"/>
              </w:rPr>
            </w:pPr>
          </w:p>
          <w:p w14:paraId="325A654E" w14:textId="4F7D1BF2" w:rsidR="006948D1" w:rsidRDefault="006948D1" w:rsidP="006948D1">
            <w:pPr>
              <w:rPr>
                <w:rFonts w:eastAsiaTheme="minorEastAsia"/>
                <w:bCs/>
                <w:sz w:val="20"/>
                <w:szCs w:val="20"/>
                <w:lang w:val="es-CL"/>
              </w:rPr>
            </w:pPr>
            <w:r>
              <w:rPr>
                <w:rFonts w:eastAsiaTheme="minorEastAsia"/>
                <w:bCs/>
                <w:sz w:val="20"/>
                <w:szCs w:val="20"/>
                <w:lang w:val="es-CL"/>
              </w:rPr>
              <w:t>Documento Determinación de volumen de análisis de muestras proyectado</w:t>
            </w:r>
          </w:p>
          <w:p w14:paraId="7A6B91CC" w14:textId="77777777" w:rsidR="006948D1" w:rsidRDefault="006948D1" w:rsidP="006948D1">
            <w:pPr>
              <w:rPr>
                <w:rFonts w:eastAsiaTheme="minorEastAsia"/>
                <w:bCs/>
                <w:sz w:val="20"/>
                <w:szCs w:val="20"/>
                <w:lang w:val="es-CL"/>
              </w:rPr>
            </w:pPr>
          </w:p>
          <w:p w14:paraId="2F372775" w14:textId="7007583F" w:rsidR="00976FBC" w:rsidRDefault="007A7CEC" w:rsidP="006948D1">
            <w:pPr>
              <w:rPr>
                <w:rFonts w:eastAsiaTheme="minorEastAsia"/>
                <w:bCs/>
                <w:sz w:val="20"/>
                <w:szCs w:val="20"/>
                <w:lang w:val="es-CL"/>
              </w:rPr>
            </w:pPr>
            <w:r>
              <w:rPr>
                <w:rFonts w:eastAsiaTheme="minorEastAsia"/>
                <w:bCs/>
                <w:sz w:val="20"/>
                <w:szCs w:val="20"/>
                <w:lang w:val="es-CL"/>
              </w:rPr>
              <w:t>Documento propuesto</w:t>
            </w:r>
            <w:r w:rsidR="006948D1">
              <w:rPr>
                <w:rFonts w:eastAsiaTheme="minorEastAsia"/>
                <w:bCs/>
                <w:sz w:val="20"/>
                <w:szCs w:val="20"/>
                <w:lang w:val="es-CL"/>
              </w:rPr>
              <w:t xml:space="preserve"> de asignación presupuestaria de la RED</w:t>
            </w:r>
          </w:p>
          <w:p w14:paraId="5B27165F" w14:textId="77777777" w:rsidR="00270741" w:rsidRDefault="00270741" w:rsidP="006948D1">
            <w:pPr>
              <w:rPr>
                <w:rFonts w:eastAsiaTheme="minorEastAsia"/>
                <w:bCs/>
                <w:sz w:val="20"/>
                <w:szCs w:val="20"/>
                <w:lang w:val="es-CL"/>
              </w:rPr>
            </w:pPr>
          </w:p>
          <w:p w14:paraId="52B2F4E1" w14:textId="77777777" w:rsidR="00270741" w:rsidRDefault="00270741" w:rsidP="006948D1">
            <w:pPr>
              <w:rPr>
                <w:rFonts w:eastAsiaTheme="minorEastAsia"/>
                <w:bCs/>
                <w:sz w:val="20"/>
                <w:szCs w:val="20"/>
                <w:lang w:val="es-CL"/>
              </w:rPr>
            </w:pPr>
          </w:p>
          <w:p w14:paraId="00135F98" w14:textId="77777777" w:rsidR="00270741" w:rsidRDefault="00270741" w:rsidP="006948D1">
            <w:pPr>
              <w:rPr>
                <w:rFonts w:eastAsiaTheme="minorEastAsia"/>
                <w:bCs/>
                <w:sz w:val="20"/>
                <w:szCs w:val="20"/>
                <w:lang w:val="es-CL"/>
              </w:rPr>
            </w:pPr>
          </w:p>
          <w:p w14:paraId="76CA7AFE" w14:textId="77777777" w:rsidR="00270741" w:rsidRDefault="00270741" w:rsidP="006948D1">
            <w:pPr>
              <w:rPr>
                <w:rFonts w:eastAsiaTheme="minorEastAsia"/>
                <w:bCs/>
                <w:sz w:val="20"/>
                <w:szCs w:val="20"/>
                <w:lang w:val="es-CL"/>
              </w:rPr>
            </w:pPr>
          </w:p>
          <w:p w14:paraId="563581D1" w14:textId="77777777" w:rsidR="00270741" w:rsidRDefault="00270741" w:rsidP="006948D1">
            <w:pPr>
              <w:rPr>
                <w:rFonts w:eastAsiaTheme="minorEastAsia"/>
                <w:bCs/>
                <w:sz w:val="20"/>
                <w:szCs w:val="20"/>
                <w:lang w:val="es-CL"/>
              </w:rPr>
            </w:pPr>
          </w:p>
          <w:p w14:paraId="79B72346" w14:textId="77777777" w:rsidR="00270741" w:rsidRDefault="00270741" w:rsidP="006948D1">
            <w:pPr>
              <w:rPr>
                <w:rFonts w:eastAsiaTheme="minorEastAsia"/>
                <w:bCs/>
                <w:sz w:val="20"/>
                <w:szCs w:val="20"/>
                <w:lang w:val="es-CL"/>
              </w:rPr>
            </w:pPr>
          </w:p>
          <w:p w14:paraId="5224D94A" w14:textId="77777777" w:rsidR="00270741" w:rsidRDefault="00270741" w:rsidP="006948D1">
            <w:pPr>
              <w:rPr>
                <w:rFonts w:eastAsiaTheme="minorEastAsia"/>
                <w:bCs/>
                <w:sz w:val="20"/>
                <w:szCs w:val="20"/>
                <w:lang w:val="es-CL"/>
              </w:rPr>
            </w:pPr>
          </w:p>
          <w:p w14:paraId="1C5BBED7" w14:textId="77777777" w:rsidR="00270741" w:rsidRDefault="00270741" w:rsidP="006948D1">
            <w:pPr>
              <w:rPr>
                <w:rFonts w:eastAsiaTheme="minorEastAsia"/>
                <w:bCs/>
                <w:sz w:val="20"/>
                <w:szCs w:val="20"/>
                <w:lang w:val="es-CL"/>
              </w:rPr>
            </w:pPr>
          </w:p>
          <w:p w14:paraId="24190752" w14:textId="6AB0D156" w:rsidR="00270741" w:rsidRPr="004A59A8" w:rsidRDefault="00270741" w:rsidP="006948D1">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4F827E88" w14:textId="10F26BA4" w:rsidR="00976FBC" w:rsidRDefault="00976FBC" w:rsidP="00976FBC">
            <w:pPr>
              <w:rPr>
                <w:rFonts w:eastAsiaTheme="minorEastAsia"/>
                <w:bCs/>
                <w:sz w:val="20"/>
                <w:szCs w:val="20"/>
                <w:lang w:val="es-CL"/>
              </w:rPr>
            </w:pPr>
            <w:r>
              <w:rPr>
                <w:rFonts w:eastAsiaTheme="minorEastAsia"/>
                <w:bCs/>
                <w:sz w:val="20"/>
                <w:szCs w:val="20"/>
                <w:lang w:val="es-CL"/>
              </w:rPr>
              <w:lastRenderedPageBreak/>
              <w:t>1</w:t>
            </w:r>
            <w:r w:rsidR="006948D1">
              <w:rPr>
                <w:rFonts w:eastAsiaTheme="minorEastAsia"/>
                <w:bCs/>
                <w:sz w:val="20"/>
                <w:szCs w:val="20"/>
                <w:lang w:val="es-CL"/>
              </w:rPr>
              <w:t>00%</w:t>
            </w:r>
          </w:p>
          <w:p w14:paraId="2EA73A0E" w14:textId="77777777" w:rsidR="00976FBC" w:rsidRDefault="00976FBC" w:rsidP="00976FBC">
            <w:pPr>
              <w:rPr>
                <w:rFonts w:eastAsiaTheme="minorEastAsia"/>
                <w:bCs/>
                <w:sz w:val="20"/>
                <w:szCs w:val="20"/>
                <w:lang w:val="es-CL"/>
              </w:rPr>
            </w:pPr>
          </w:p>
          <w:p w14:paraId="03B754A3" w14:textId="77777777" w:rsidR="00976FBC" w:rsidRDefault="00976FBC" w:rsidP="00976FBC">
            <w:pPr>
              <w:rPr>
                <w:rFonts w:eastAsiaTheme="minorEastAsia"/>
                <w:bCs/>
                <w:sz w:val="20"/>
                <w:szCs w:val="20"/>
                <w:lang w:val="es-CL"/>
              </w:rPr>
            </w:pPr>
          </w:p>
          <w:p w14:paraId="6A6A2B32" w14:textId="77777777" w:rsidR="00976FBC" w:rsidRDefault="00976FBC" w:rsidP="00976FBC">
            <w:pPr>
              <w:rPr>
                <w:rFonts w:eastAsiaTheme="minorEastAsia"/>
                <w:bCs/>
                <w:sz w:val="20"/>
                <w:szCs w:val="20"/>
                <w:lang w:val="es-CL"/>
              </w:rPr>
            </w:pPr>
          </w:p>
          <w:p w14:paraId="32784E47" w14:textId="77777777" w:rsidR="006948D1" w:rsidRDefault="006948D1" w:rsidP="00976FBC">
            <w:pPr>
              <w:rPr>
                <w:rFonts w:eastAsiaTheme="minorEastAsia"/>
                <w:bCs/>
                <w:sz w:val="20"/>
                <w:szCs w:val="20"/>
                <w:lang w:val="es-CL"/>
              </w:rPr>
            </w:pPr>
          </w:p>
          <w:p w14:paraId="0E8F468C" w14:textId="77777777" w:rsidR="006948D1" w:rsidRDefault="006948D1" w:rsidP="00976FBC">
            <w:pPr>
              <w:rPr>
                <w:rFonts w:eastAsiaTheme="minorEastAsia"/>
                <w:bCs/>
                <w:sz w:val="20"/>
                <w:szCs w:val="20"/>
                <w:lang w:val="es-CL"/>
              </w:rPr>
            </w:pPr>
          </w:p>
          <w:p w14:paraId="3EF2C8B3" w14:textId="26772AF3" w:rsidR="00976FBC" w:rsidRDefault="00976FBC" w:rsidP="00976FBC">
            <w:pPr>
              <w:rPr>
                <w:rFonts w:eastAsiaTheme="minorEastAsia"/>
                <w:bCs/>
                <w:sz w:val="20"/>
                <w:szCs w:val="20"/>
                <w:lang w:val="es-CL"/>
              </w:rPr>
            </w:pPr>
            <w:r>
              <w:rPr>
                <w:rFonts w:eastAsiaTheme="minorEastAsia"/>
                <w:bCs/>
                <w:sz w:val="20"/>
                <w:szCs w:val="20"/>
                <w:lang w:val="es-CL"/>
              </w:rPr>
              <w:t>1</w:t>
            </w:r>
            <w:r w:rsidR="006948D1">
              <w:rPr>
                <w:rFonts w:eastAsiaTheme="minorEastAsia"/>
                <w:bCs/>
                <w:sz w:val="20"/>
                <w:szCs w:val="20"/>
                <w:lang w:val="es-CL"/>
              </w:rPr>
              <w:t>00%</w:t>
            </w:r>
          </w:p>
          <w:p w14:paraId="3B643CFB" w14:textId="77777777" w:rsidR="00976FBC" w:rsidRDefault="00976FBC" w:rsidP="00976FBC">
            <w:pPr>
              <w:rPr>
                <w:rFonts w:eastAsiaTheme="minorEastAsia"/>
                <w:bCs/>
                <w:sz w:val="20"/>
                <w:szCs w:val="20"/>
                <w:lang w:val="es-CL"/>
              </w:rPr>
            </w:pPr>
          </w:p>
          <w:p w14:paraId="5EC47499" w14:textId="77777777" w:rsidR="00976FBC" w:rsidRDefault="00976FBC" w:rsidP="00976FBC">
            <w:pPr>
              <w:rPr>
                <w:rFonts w:eastAsiaTheme="minorEastAsia"/>
                <w:bCs/>
                <w:sz w:val="20"/>
                <w:szCs w:val="20"/>
                <w:lang w:val="es-CL"/>
              </w:rPr>
            </w:pPr>
          </w:p>
          <w:p w14:paraId="44868009" w14:textId="77777777" w:rsidR="00976FBC" w:rsidRDefault="00976FBC" w:rsidP="00976FBC">
            <w:pPr>
              <w:rPr>
                <w:rFonts w:eastAsiaTheme="minorEastAsia"/>
                <w:bCs/>
                <w:sz w:val="20"/>
                <w:szCs w:val="20"/>
                <w:lang w:val="es-CL"/>
              </w:rPr>
            </w:pPr>
          </w:p>
          <w:p w14:paraId="2572E482" w14:textId="77777777" w:rsidR="00976FBC" w:rsidRDefault="00976FBC" w:rsidP="00976FBC">
            <w:pPr>
              <w:rPr>
                <w:rFonts w:eastAsiaTheme="minorEastAsia"/>
                <w:bCs/>
                <w:sz w:val="20"/>
                <w:szCs w:val="20"/>
                <w:lang w:val="es-CL"/>
              </w:rPr>
            </w:pPr>
          </w:p>
          <w:p w14:paraId="6F3A9620" w14:textId="7ABA785D" w:rsidR="00976FBC" w:rsidRPr="004A59A8" w:rsidRDefault="006948D1" w:rsidP="00976FBC">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4F0B854B" w14:textId="77777777" w:rsidR="006948D1" w:rsidRDefault="006948D1" w:rsidP="00976FBC">
            <w:pPr>
              <w:rPr>
                <w:rFonts w:eastAsiaTheme="minorEastAsia"/>
                <w:bCs/>
                <w:sz w:val="20"/>
                <w:szCs w:val="20"/>
                <w:lang w:val="es-CL"/>
              </w:rPr>
            </w:pPr>
            <w:r>
              <w:rPr>
                <w:rFonts w:eastAsiaTheme="minorEastAsia"/>
                <w:bCs/>
                <w:sz w:val="20"/>
                <w:szCs w:val="20"/>
                <w:lang w:val="es-CL"/>
              </w:rPr>
              <w:t xml:space="preserve">2022 </w:t>
            </w:r>
          </w:p>
          <w:p w14:paraId="55C3FFA4" w14:textId="77777777" w:rsidR="006948D1" w:rsidRDefault="006948D1" w:rsidP="00976FBC">
            <w:pPr>
              <w:rPr>
                <w:rFonts w:eastAsiaTheme="minorEastAsia"/>
                <w:bCs/>
                <w:sz w:val="20"/>
                <w:szCs w:val="20"/>
                <w:lang w:val="es-CL"/>
              </w:rPr>
            </w:pPr>
          </w:p>
          <w:p w14:paraId="535F8FA4" w14:textId="77777777" w:rsidR="006948D1" w:rsidRDefault="006948D1" w:rsidP="00976FBC">
            <w:pPr>
              <w:rPr>
                <w:rFonts w:eastAsiaTheme="minorEastAsia"/>
                <w:bCs/>
                <w:sz w:val="20"/>
                <w:szCs w:val="20"/>
                <w:lang w:val="es-CL"/>
              </w:rPr>
            </w:pPr>
          </w:p>
          <w:p w14:paraId="3D324FDE" w14:textId="77777777" w:rsidR="006948D1" w:rsidRDefault="006948D1" w:rsidP="00976FBC">
            <w:pPr>
              <w:rPr>
                <w:rFonts w:eastAsiaTheme="minorEastAsia"/>
                <w:bCs/>
                <w:sz w:val="20"/>
                <w:szCs w:val="20"/>
                <w:lang w:val="es-CL"/>
              </w:rPr>
            </w:pPr>
          </w:p>
          <w:p w14:paraId="7281189A" w14:textId="77777777" w:rsidR="006948D1" w:rsidRDefault="006948D1" w:rsidP="00976FBC">
            <w:pPr>
              <w:rPr>
                <w:rFonts w:eastAsiaTheme="minorEastAsia"/>
                <w:bCs/>
                <w:sz w:val="20"/>
                <w:szCs w:val="20"/>
                <w:lang w:val="es-CL"/>
              </w:rPr>
            </w:pPr>
          </w:p>
          <w:p w14:paraId="6C6E0B43" w14:textId="77777777" w:rsidR="006948D1" w:rsidRDefault="006948D1" w:rsidP="00976FBC">
            <w:pPr>
              <w:rPr>
                <w:rFonts w:eastAsiaTheme="minorEastAsia"/>
                <w:bCs/>
                <w:sz w:val="20"/>
                <w:szCs w:val="20"/>
                <w:lang w:val="es-CL"/>
              </w:rPr>
            </w:pPr>
          </w:p>
          <w:p w14:paraId="0452F131" w14:textId="77777777" w:rsidR="006948D1" w:rsidRDefault="006948D1" w:rsidP="006948D1">
            <w:pPr>
              <w:rPr>
                <w:rFonts w:eastAsiaTheme="minorEastAsia"/>
                <w:bCs/>
                <w:sz w:val="20"/>
                <w:szCs w:val="20"/>
                <w:lang w:val="es-CL"/>
              </w:rPr>
            </w:pPr>
            <w:r>
              <w:rPr>
                <w:rFonts w:eastAsiaTheme="minorEastAsia"/>
                <w:bCs/>
                <w:sz w:val="20"/>
                <w:szCs w:val="20"/>
                <w:lang w:val="es-CL"/>
              </w:rPr>
              <w:t>2023</w:t>
            </w:r>
          </w:p>
          <w:p w14:paraId="5CFEF717" w14:textId="77777777" w:rsidR="006948D1" w:rsidRDefault="006948D1" w:rsidP="006948D1">
            <w:pPr>
              <w:rPr>
                <w:rFonts w:eastAsiaTheme="minorEastAsia"/>
                <w:bCs/>
                <w:sz w:val="20"/>
                <w:szCs w:val="20"/>
                <w:lang w:val="es-CL"/>
              </w:rPr>
            </w:pPr>
          </w:p>
          <w:p w14:paraId="6728BFEF" w14:textId="77777777" w:rsidR="006948D1" w:rsidRDefault="006948D1" w:rsidP="006948D1">
            <w:pPr>
              <w:rPr>
                <w:rFonts w:eastAsiaTheme="minorEastAsia"/>
                <w:bCs/>
                <w:sz w:val="20"/>
                <w:szCs w:val="20"/>
                <w:lang w:val="es-CL"/>
              </w:rPr>
            </w:pPr>
          </w:p>
          <w:p w14:paraId="4DC599C0" w14:textId="77777777" w:rsidR="006948D1" w:rsidRDefault="006948D1" w:rsidP="006948D1">
            <w:pPr>
              <w:rPr>
                <w:rFonts w:eastAsiaTheme="minorEastAsia"/>
                <w:bCs/>
                <w:sz w:val="20"/>
                <w:szCs w:val="20"/>
                <w:lang w:val="es-CL"/>
              </w:rPr>
            </w:pPr>
          </w:p>
          <w:p w14:paraId="430FB2D5" w14:textId="77777777" w:rsidR="006948D1" w:rsidRDefault="006948D1" w:rsidP="006948D1">
            <w:pPr>
              <w:rPr>
                <w:rFonts w:eastAsiaTheme="minorEastAsia"/>
                <w:bCs/>
                <w:sz w:val="20"/>
                <w:szCs w:val="20"/>
                <w:lang w:val="es-CL"/>
              </w:rPr>
            </w:pPr>
          </w:p>
          <w:p w14:paraId="359E3273" w14:textId="1395AAFA" w:rsidR="00976FBC" w:rsidRPr="004A59A8" w:rsidRDefault="006948D1" w:rsidP="006948D1">
            <w:pPr>
              <w:rPr>
                <w:rFonts w:eastAsiaTheme="minorEastAsia"/>
                <w:bCs/>
                <w:sz w:val="20"/>
                <w:szCs w:val="20"/>
                <w:lang w:val="es-CL"/>
              </w:rPr>
            </w:pPr>
            <w:r>
              <w:rPr>
                <w:rFonts w:eastAsiaTheme="minorEastAsia"/>
                <w:bCs/>
                <w:sz w:val="20"/>
                <w:szCs w:val="20"/>
                <w:lang w:val="es-CL"/>
              </w:rPr>
              <w:t>2024</w:t>
            </w:r>
          </w:p>
        </w:tc>
        <w:tc>
          <w:tcPr>
            <w:tcW w:w="1565" w:type="dxa"/>
            <w:shd w:val="clear" w:color="auto" w:fill="FFFFFF"/>
          </w:tcPr>
          <w:p w14:paraId="66567B04" w14:textId="4F019CF7" w:rsidR="006948D1" w:rsidRDefault="006948D1" w:rsidP="006948D1">
            <w:pPr>
              <w:rPr>
                <w:rFonts w:eastAsiaTheme="minorEastAsia"/>
                <w:bCs/>
                <w:sz w:val="20"/>
                <w:szCs w:val="20"/>
                <w:lang w:val="es-CL"/>
              </w:rPr>
            </w:pPr>
            <w:r>
              <w:rPr>
                <w:rFonts w:eastAsiaTheme="minorEastAsia"/>
                <w:bCs/>
                <w:sz w:val="20"/>
                <w:szCs w:val="20"/>
                <w:lang w:val="es-CL"/>
              </w:rPr>
              <w:t xml:space="preserve">2022 </w:t>
            </w:r>
            <w:r w:rsidR="007A7CEC">
              <w:rPr>
                <w:rFonts w:eastAsiaTheme="minorEastAsia"/>
                <w:bCs/>
                <w:sz w:val="20"/>
                <w:szCs w:val="20"/>
                <w:lang w:val="es-CL"/>
              </w:rPr>
              <w:t>(Lo</w:t>
            </w:r>
            <w:r>
              <w:rPr>
                <w:rFonts w:eastAsiaTheme="minorEastAsia"/>
                <w:bCs/>
                <w:sz w:val="20"/>
                <w:szCs w:val="20"/>
                <w:lang w:val="es-CL"/>
              </w:rPr>
              <w:t xml:space="preserve"> Aguirre)</w:t>
            </w:r>
          </w:p>
          <w:p w14:paraId="637CEA73" w14:textId="77777777" w:rsidR="006948D1" w:rsidRDefault="006948D1" w:rsidP="006948D1">
            <w:pPr>
              <w:rPr>
                <w:rFonts w:eastAsiaTheme="minorEastAsia"/>
                <w:bCs/>
                <w:sz w:val="20"/>
                <w:szCs w:val="20"/>
                <w:lang w:val="es-CL"/>
              </w:rPr>
            </w:pPr>
            <w:r>
              <w:rPr>
                <w:rFonts w:eastAsiaTheme="minorEastAsia"/>
                <w:bCs/>
                <w:sz w:val="20"/>
                <w:szCs w:val="20"/>
                <w:lang w:val="es-CL"/>
              </w:rPr>
              <w:t>2023 (Laboratorios Regionales)</w:t>
            </w:r>
          </w:p>
          <w:p w14:paraId="58FA2F14" w14:textId="77777777" w:rsidR="006948D1" w:rsidRDefault="006948D1" w:rsidP="006948D1">
            <w:pPr>
              <w:rPr>
                <w:rFonts w:eastAsiaTheme="minorEastAsia"/>
                <w:bCs/>
                <w:sz w:val="20"/>
                <w:szCs w:val="20"/>
                <w:lang w:val="es-CL"/>
              </w:rPr>
            </w:pPr>
          </w:p>
          <w:p w14:paraId="6B58C2EB" w14:textId="77777777" w:rsidR="006948D1" w:rsidRDefault="006948D1" w:rsidP="006948D1">
            <w:pPr>
              <w:rPr>
                <w:rFonts w:eastAsiaTheme="minorEastAsia"/>
                <w:bCs/>
                <w:sz w:val="20"/>
                <w:szCs w:val="20"/>
                <w:lang w:val="es-CL"/>
              </w:rPr>
            </w:pPr>
          </w:p>
          <w:p w14:paraId="30C11154" w14:textId="77777777" w:rsidR="006948D1" w:rsidRDefault="006948D1" w:rsidP="006948D1">
            <w:pPr>
              <w:rPr>
                <w:rFonts w:eastAsiaTheme="minorEastAsia"/>
                <w:bCs/>
                <w:sz w:val="20"/>
                <w:szCs w:val="20"/>
                <w:lang w:val="es-CL"/>
              </w:rPr>
            </w:pPr>
          </w:p>
          <w:p w14:paraId="275D8592" w14:textId="77777777" w:rsidR="006948D1" w:rsidRDefault="006948D1" w:rsidP="006948D1">
            <w:pPr>
              <w:rPr>
                <w:rFonts w:eastAsiaTheme="minorEastAsia"/>
                <w:bCs/>
                <w:sz w:val="20"/>
                <w:szCs w:val="20"/>
                <w:lang w:val="es-CL"/>
              </w:rPr>
            </w:pPr>
            <w:r>
              <w:rPr>
                <w:rFonts w:eastAsiaTheme="minorEastAsia"/>
                <w:bCs/>
                <w:sz w:val="20"/>
                <w:szCs w:val="20"/>
                <w:lang w:val="es-CL"/>
              </w:rPr>
              <w:t>2023</w:t>
            </w:r>
          </w:p>
          <w:p w14:paraId="4B2F1D9F" w14:textId="77777777" w:rsidR="006948D1" w:rsidRDefault="006948D1" w:rsidP="006948D1">
            <w:pPr>
              <w:rPr>
                <w:rFonts w:eastAsiaTheme="minorEastAsia"/>
                <w:bCs/>
                <w:sz w:val="20"/>
                <w:szCs w:val="20"/>
                <w:lang w:val="es-CL"/>
              </w:rPr>
            </w:pPr>
          </w:p>
          <w:p w14:paraId="5A46DDBD" w14:textId="77777777" w:rsidR="006948D1" w:rsidRDefault="006948D1" w:rsidP="006948D1">
            <w:pPr>
              <w:rPr>
                <w:rFonts w:eastAsiaTheme="minorEastAsia"/>
                <w:bCs/>
                <w:sz w:val="20"/>
                <w:szCs w:val="20"/>
                <w:lang w:val="es-CL"/>
              </w:rPr>
            </w:pPr>
          </w:p>
          <w:p w14:paraId="2F5D53A7" w14:textId="77777777" w:rsidR="006948D1" w:rsidRDefault="006948D1" w:rsidP="006948D1">
            <w:pPr>
              <w:rPr>
                <w:rFonts w:eastAsiaTheme="minorEastAsia"/>
                <w:bCs/>
                <w:sz w:val="20"/>
                <w:szCs w:val="20"/>
                <w:lang w:val="es-CL"/>
              </w:rPr>
            </w:pPr>
          </w:p>
          <w:p w14:paraId="15F88E38" w14:textId="77777777" w:rsidR="006948D1" w:rsidRDefault="006948D1" w:rsidP="006948D1">
            <w:pPr>
              <w:rPr>
                <w:rFonts w:eastAsiaTheme="minorEastAsia"/>
                <w:bCs/>
                <w:sz w:val="20"/>
                <w:szCs w:val="20"/>
                <w:lang w:val="es-CL"/>
              </w:rPr>
            </w:pPr>
          </w:p>
          <w:p w14:paraId="1102441E" w14:textId="75FB9729" w:rsidR="00976FBC" w:rsidRDefault="006948D1" w:rsidP="006948D1">
            <w:pPr>
              <w:rPr>
                <w:rFonts w:eastAsiaTheme="minorEastAsia"/>
                <w:bCs/>
                <w:sz w:val="20"/>
                <w:szCs w:val="20"/>
                <w:lang w:val="es-CL"/>
              </w:rPr>
            </w:pPr>
            <w:r>
              <w:rPr>
                <w:rFonts w:eastAsiaTheme="minorEastAsia"/>
                <w:bCs/>
                <w:sz w:val="20"/>
                <w:szCs w:val="20"/>
                <w:lang w:val="es-CL"/>
              </w:rPr>
              <w:t>Anualmente</w:t>
            </w:r>
          </w:p>
        </w:tc>
      </w:tr>
      <w:tr w:rsidR="00526B01" w:rsidRPr="000961FA" w14:paraId="5096FFC9" w14:textId="77777777" w:rsidTr="00270741">
        <w:trPr>
          <w:trHeight w:val="697"/>
        </w:trPr>
        <w:tc>
          <w:tcPr>
            <w:tcW w:w="5011" w:type="dxa"/>
            <w:shd w:val="clear" w:color="auto" w:fill="FFFFFF"/>
            <w:tcMar>
              <w:top w:w="72" w:type="dxa"/>
              <w:left w:w="144" w:type="dxa"/>
              <w:bottom w:w="72" w:type="dxa"/>
              <w:right w:w="144" w:type="dxa"/>
            </w:tcMar>
            <w:hideMark/>
          </w:tcPr>
          <w:p w14:paraId="1191D301" w14:textId="5F5C2DBB" w:rsidR="00526B01" w:rsidRPr="004A59A8" w:rsidRDefault="00526B01" w:rsidP="00076902">
            <w:pPr>
              <w:rPr>
                <w:rFonts w:eastAsiaTheme="minorEastAsia"/>
                <w:bCs/>
                <w:sz w:val="20"/>
                <w:szCs w:val="20"/>
                <w:lang w:val="en-US"/>
              </w:rPr>
            </w:pPr>
            <w:r>
              <w:br w:type="page"/>
            </w:r>
            <w:r w:rsidRPr="004A59A8">
              <w:rPr>
                <w:rFonts w:eastAsiaTheme="minorEastAsia"/>
                <w:b/>
                <w:bCs/>
                <w:sz w:val="20"/>
                <w:szCs w:val="20"/>
                <w:lang w:val="es-CL"/>
              </w:rPr>
              <w:t>Objetivo/ Actividades</w:t>
            </w:r>
          </w:p>
        </w:tc>
        <w:tc>
          <w:tcPr>
            <w:tcW w:w="2284" w:type="dxa"/>
            <w:shd w:val="clear" w:color="auto" w:fill="FFFFFF"/>
            <w:tcMar>
              <w:top w:w="72" w:type="dxa"/>
              <w:left w:w="144" w:type="dxa"/>
              <w:bottom w:w="72" w:type="dxa"/>
              <w:right w:w="144" w:type="dxa"/>
            </w:tcMar>
            <w:hideMark/>
          </w:tcPr>
          <w:p w14:paraId="22588842"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39701CFA"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1D1463DC" w14:textId="77777777" w:rsidR="00526B01" w:rsidRPr="004A59A8" w:rsidRDefault="00526B01" w:rsidP="00076902">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3247BBE0" w14:textId="77777777" w:rsidR="00526B01" w:rsidRPr="004A59A8" w:rsidRDefault="00526B01" w:rsidP="00076902">
            <w:pPr>
              <w:rPr>
                <w:rFonts w:eastAsiaTheme="minorEastAsia"/>
                <w:b/>
                <w:bCs/>
                <w:sz w:val="20"/>
                <w:szCs w:val="20"/>
                <w:lang w:val="es-CL"/>
              </w:rPr>
            </w:pPr>
            <w:r>
              <w:rPr>
                <w:rFonts w:eastAsiaTheme="minorEastAsia"/>
                <w:b/>
                <w:bCs/>
                <w:sz w:val="20"/>
                <w:szCs w:val="20"/>
                <w:lang w:val="es-CL"/>
              </w:rPr>
              <w:t>Año inicio ejecución</w:t>
            </w:r>
          </w:p>
        </w:tc>
        <w:tc>
          <w:tcPr>
            <w:tcW w:w="1565" w:type="dxa"/>
            <w:shd w:val="clear" w:color="auto" w:fill="FFFFFF"/>
          </w:tcPr>
          <w:p w14:paraId="04FF48C2" w14:textId="77777777" w:rsidR="00526B01" w:rsidRDefault="00526B01" w:rsidP="00076902">
            <w:pPr>
              <w:rPr>
                <w:rFonts w:eastAsiaTheme="minorEastAsia"/>
                <w:b/>
                <w:bCs/>
                <w:sz w:val="20"/>
                <w:szCs w:val="20"/>
                <w:lang w:val="es-CL"/>
              </w:rPr>
            </w:pPr>
            <w:r>
              <w:rPr>
                <w:rFonts w:eastAsiaTheme="minorEastAsia"/>
                <w:b/>
                <w:bCs/>
                <w:sz w:val="20"/>
                <w:szCs w:val="20"/>
                <w:lang w:val="es-CL"/>
              </w:rPr>
              <w:t>Año finalización actividad</w:t>
            </w:r>
          </w:p>
        </w:tc>
      </w:tr>
      <w:tr w:rsidR="00976FBC" w:rsidRPr="000961FA" w14:paraId="2B5147E3" w14:textId="77777777" w:rsidTr="00270741">
        <w:trPr>
          <w:trHeight w:val="419"/>
        </w:trPr>
        <w:tc>
          <w:tcPr>
            <w:tcW w:w="5011" w:type="dxa"/>
            <w:shd w:val="clear" w:color="auto" w:fill="FFFFFF"/>
            <w:tcMar>
              <w:top w:w="72" w:type="dxa"/>
              <w:left w:w="144" w:type="dxa"/>
              <w:bottom w:w="72" w:type="dxa"/>
              <w:right w:w="144" w:type="dxa"/>
            </w:tcMar>
          </w:tcPr>
          <w:p w14:paraId="2C7E9A76" w14:textId="240419A2" w:rsidR="00976FBC" w:rsidRPr="004A59A8" w:rsidRDefault="00976FBC" w:rsidP="00976FBC">
            <w:pPr>
              <w:rPr>
                <w:rFonts w:eastAsiaTheme="minorEastAsia"/>
                <w:bCs/>
                <w:sz w:val="20"/>
                <w:szCs w:val="20"/>
                <w:lang w:val="es-CL"/>
              </w:rPr>
            </w:pPr>
            <w:r w:rsidRPr="00526B01">
              <w:rPr>
                <w:rFonts w:eastAsiaTheme="minorEastAsia"/>
                <w:bCs/>
                <w:sz w:val="20"/>
                <w:szCs w:val="20"/>
                <w:lang w:val="es-CL"/>
              </w:rPr>
              <w:t>3.</w:t>
            </w:r>
            <w:r w:rsidR="00270741">
              <w:rPr>
                <w:rFonts w:eastAsiaTheme="minorEastAsia"/>
                <w:bCs/>
                <w:sz w:val="20"/>
                <w:szCs w:val="20"/>
                <w:lang w:val="es-CL"/>
              </w:rPr>
              <w:t>2</w:t>
            </w:r>
            <w:r w:rsidRPr="00526B01">
              <w:rPr>
                <w:rFonts w:eastAsiaTheme="minorEastAsia"/>
                <w:bCs/>
                <w:sz w:val="20"/>
                <w:szCs w:val="20"/>
                <w:lang w:val="es-CL"/>
              </w:rPr>
              <w:t xml:space="preserve"> Implementar sistema centralizado de mantención de equipamiento</w:t>
            </w:r>
          </w:p>
        </w:tc>
        <w:tc>
          <w:tcPr>
            <w:tcW w:w="2284" w:type="dxa"/>
            <w:shd w:val="clear" w:color="auto" w:fill="FFFFFF"/>
            <w:tcMar>
              <w:top w:w="72" w:type="dxa"/>
              <w:left w:w="144" w:type="dxa"/>
              <w:bottom w:w="72" w:type="dxa"/>
              <w:right w:w="144" w:type="dxa"/>
            </w:tcMar>
          </w:tcPr>
          <w:p w14:paraId="25AFD2F4" w14:textId="77777777" w:rsidR="00976FBC" w:rsidRPr="00A936C7" w:rsidRDefault="00976FBC" w:rsidP="00976FBC">
            <w:pPr>
              <w:rPr>
                <w:rFonts w:eastAsiaTheme="minorEastAsia"/>
                <w:bCs/>
                <w:sz w:val="20"/>
                <w:szCs w:val="20"/>
                <w:lang w:val="es-CL"/>
              </w:rPr>
            </w:pPr>
            <w:r w:rsidRPr="00A936C7">
              <w:rPr>
                <w:rFonts w:eastAsiaTheme="minorEastAsia"/>
                <w:bCs/>
                <w:sz w:val="20"/>
                <w:szCs w:val="20"/>
                <w:lang w:val="es-CL"/>
              </w:rPr>
              <w:t>Sistema de mantención centralizado de equipamiento</w:t>
            </w:r>
          </w:p>
          <w:p w14:paraId="630D3990" w14:textId="77777777" w:rsidR="00DB3E53" w:rsidRPr="00A936C7" w:rsidRDefault="00DB3E53" w:rsidP="00976FBC">
            <w:pPr>
              <w:rPr>
                <w:rFonts w:eastAsiaTheme="minorEastAsia"/>
                <w:bCs/>
                <w:sz w:val="20"/>
                <w:szCs w:val="20"/>
                <w:lang w:val="es-CL"/>
              </w:rPr>
            </w:pPr>
          </w:p>
          <w:p w14:paraId="4D96CF80" w14:textId="77777777" w:rsidR="00526B01" w:rsidRPr="00A936C7" w:rsidRDefault="00526B01" w:rsidP="00976FBC">
            <w:pPr>
              <w:rPr>
                <w:rFonts w:eastAsiaTheme="minorEastAsia"/>
                <w:bCs/>
                <w:sz w:val="20"/>
                <w:szCs w:val="20"/>
                <w:lang w:val="es-CL"/>
              </w:rPr>
            </w:pPr>
          </w:p>
          <w:p w14:paraId="7D50FF53" w14:textId="09A7F80D"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 de cumplimiento de bases licitación de mantención de equipamiento transversal programadas</w:t>
            </w:r>
          </w:p>
          <w:p w14:paraId="2A242F35" w14:textId="77777777" w:rsidR="002052A9" w:rsidRPr="00A936C7" w:rsidRDefault="002052A9" w:rsidP="00976FBC">
            <w:pPr>
              <w:rPr>
                <w:rFonts w:eastAsiaTheme="minorEastAsia"/>
                <w:bCs/>
                <w:sz w:val="20"/>
                <w:szCs w:val="20"/>
                <w:lang w:val="es-CL"/>
              </w:rPr>
            </w:pPr>
          </w:p>
          <w:p w14:paraId="61BD1FDA" w14:textId="77777777" w:rsidR="002052A9" w:rsidRPr="00A936C7" w:rsidRDefault="002052A9" w:rsidP="00976FBC">
            <w:pPr>
              <w:rPr>
                <w:rFonts w:eastAsiaTheme="minorEastAsia"/>
                <w:bCs/>
                <w:sz w:val="20"/>
                <w:szCs w:val="20"/>
                <w:lang w:val="es-CL"/>
              </w:rPr>
            </w:pPr>
          </w:p>
          <w:p w14:paraId="0533A7EA" w14:textId="6C3E0174" w:rsidR="00DB3E53" w:rsidRPr="00A936C7" w:rsidRDefault="00DB3E53" w:rsidP="00976FBC">
            <w:pPr>
              <w:rPr>
                <w:rFonts w:eastAsiaTheme="minorEastAsia"/>
                <w:bCs/>
                <w:sz w:val="20"/>
                <w:szCs w:val="20"/>
                <w:lang w:val="es-CL"/>
              </w:rPr>
            </w:pPr>
            <w:r w:rsidRPr="00A936C7">
              <w:rPr>
                <w:rFonts w:eastAsiaTheme="minorEastAsia"/>
                <w:bCs/>
                <w:sz w:val="20"/>
                <w:szCs w:val="20"/>
                <w:lang w:val="es-CL"/>
              </w:rPr>
              <w:t>% de cumplimiento de procesos de compra centralizado programados</w:t>
            </w:r>
          </w:p>
          <w:p w14:paraId="61AA4DE4" w14:textId="77777777" w:rsidR="00DB3E53" w:rsidRPr="00A936C7" w:rsidRDefault="00DB3E53" w:rsidP="00976FBC">
            <w:pPr>
              <w:rPr>
                <w:rFonts w:eastAsiaTheme="minorEastAsia"/>
                <w:bCs/>
                <w:sz w:val="20"/>
                <w:szCs w:val="20"/>
                <w:lang w:val="es-CL"/>
              </w:rPr>
            </w:pPr>
          </w:p>
          <w:p w14:paraId="4DAB9D44" w14:textId="77777777" w:rsidR="00526B01" w:rsidRPr="00A936C7" w:rsidRDefault="00526B01" w:rsidP="00976FBC">
            <w:pPr>
              <w:rPr>
                <w:rFonts w:eastAsiaTheme="minorEastAsia"/>
                <w:bCs/>
                <w:sz w:val="20"/>
                <w:szCs w:val="20"/>
                <w:lang w:val="es-CL"/>
              </w:rPr>
            </w:pPr>
          </w:p>
          <w:p w14:paraId="2F44B170" w14:textId="77777777" w:rsidR="00526B01" w:rsidRPr="00A936C7" w:rsidRDefault="00526B01" w:rsidP="00976FBC">
            <w:pPr>
              <w:rPr>
                <w:rFonts w:eastAsiaTheme="minorEastAsia"/>
                <w:bCs/>
                <w:sz w:val="20"/>
                <w:szCs w:val="20"/>
                <w:lang w:val="es-CL"/>
              </w:rPr>
            </w:pPr>
          </w:p>
          <w:p w14:paraId="3ADDDEA0" w14:textId="77777777" w:rsidR="00526B01" w:rsidRPr="00A936C7" w:rsidRDefault="00526B01" w:rsidP="00976FBC">
            <w:pPr>
              <w:rPr>
                <w:rFonts w:eastAsiaTheme="minorEastAsia"/>
                <w:bCs/>
                <w:sz w:val="20"/>
                <w:szCs w:val="20"/>
                <w:lang w:val="es-CL"/>
              </w:rPr>
            </w:pPr>
          </w:p>
          <w:p w14:paraId="140F60A6" w14:textId="77777777" w:rsidR="00526B01" w:rsidRPr="00A936C7" w:rsidRDefault="00526B01" w:rsidP="00976FBC">
            <w:pPr>
              <w:rPr>
                <w:rFonts w:eastAsiaTheme="minorEastAsia"/>
                <w:bCs/>
                <w:sz w:val="20"/>
                <w:szCs w:val="20"/>
                <w:lang w:val="es-CL"/>
              </w:rPr>
            </w:pPr>
          </w:p>
          <w:p w14:paraId="4847724A" w14:textId="77777777" w:rsidR="00526B01" w:rsidRPr="00A936C7" w:rsidRDefault="00526B01" w:rsidP="00976FBC">
            <w:pPr>
              <w:rPr>
                <w:rFonts w:eastAsiaTheme="minorEastAsia"/>
                <w:bCs/>
                <w:sz w:val="20"/>
                <w:szCs w:val="20"/>
                <w:lang w:val="es-CL"/>
              </w:rPr>
            </w:pPr>
          </w:p>
          <w:p w14:paraId="0EEDEF2C" w14:textId="77777777" w:rsidR="00526B01" w:rsidRPr="00A936C7" w:rsidRDefault="00526B01" w:rsidP="00976FBC">
            <w:pPr>
              <w:rPr>
                <w:rFonts w:eastAsiaTheme="minorEastAsia"/>
                <w:bCs/>
                <w:sz w:val="20"/>
                <w:szCs w:val="20"/>
                <w:lang w:val="es-CL"/>
              </w:rPr>
            </w:pPr>
          </w:p>
          <w:p w14:paraId="04FBBEB6" w14:textId="77777777" w:rsidR="00526B01" w:rsidRPr="00A936C7" w:rsidRDefault="00526B01" w:rsidP="00976FBC">
            <w:pPr>
              <w:rPr>
                <w:rFonts w:eastAsiaTheme="minorEastAsia"/>
                <w:bCs/>
                <w:sz w:val="20"/>
                <w:szCs w:val="20"/>
                <w:lang w:val="es-CL"/>
              </w:rPr>
            </w:pPr>
          </w:p>
          <w:p w14:paraId="46B12FA8" w14:textId="58FD3589" w:rsidR="00DB3E53" w:rsidRPr="00A936C7" w:rsidRDefault="00DB3E53" w:rsidP="00976FBC">
            <w:pPr>
              <w:rPr>
                <w:rFonts w:eastAsiaTheme="minorEastAsia"/>
                <w:bCs/>
                <w:sz w:val="20"/>
                <w:szCs w:val="20"/>
                <w:lang w:val="es-CL"/>
              </w:rPr>
            </w:pPr>
            <w:r w:rsidRPr="00A936C7">
              <w:rPr>
                <w:rFonts w:eastAsiaTheme="minorEastAsia"/>
                <w:bCs/>
                <w:sz w:val="20"/>
                <w:szCs w:val="20"/>
                <w:lang w:val="es-CL"/>
              </w:rPr>
              <w:t>% de cumplimiento de mantención de equipamiento programado anualmente</w:t>
            </w:r>
          </w:p>
        </w:tc>
        <w:tc>
          <w:tcPr>
            <w:tcW w:w="1714" w:type="dxa"/>
            <w:shd w:val="clear" w:color="auto" w:fill="FFFFFF"/>
            <w:tcMar>
              <w:top w:w="72" w:type="dxa"/>
              <w:left w:w="144" w:type="dxa"/>
              <w:bottom w:w="72" w:type="dxa"/>
              <w:right w:w="144" w:type="dxa"/>
            </w:tcMar>
          </w:tcPr>
          <w:p w14:paraId="0CD1C589" w14:textId="77777777" w:rsidR="00976FBC" w:rsidRPr="00A936C7" w:rsidRDefault="00526B01" w:rsidP="00976FBC">
            <w:pPr>
              <w:rPr>
                <w:rFonts w:eastAsiaTheme="minorEastAsia"/>
                <w:bCs/>
                <w:sz w:val="20"/>
                <w:szCs w:val="20"/>
                <w:lang w:val="es-CL"/>
              </w:rPr>
            </w:pPr>
            <w:r w:rsidRPr="00A936C7">
              <w:rPr>
                <w:rFonts w:eastAsiaTheme="minorEastAsia"/>
                <w:bCs/>
                <w:sz w:val="20"/>
                <w:szCs w:val="20"/>
                <w:lang w:val="es-CL"/>
              </w:rPr>
              <w:t>Informe sistema de Mantención centralizado de equipamiento.</w:t>
            </w:r>
          </w:p>
          <w:p w14:paraId="6A816644" w14:textId="77777777" w:rsidR="00526B01" w:rsidRPr="00A936C7" w:rsidRDefault="00526B01" w:rsidP="00976FBC">
            <w:pPr>
              <w:rPr>
                <w:rFonts w:eastAsiaTheme="minorEastAsia"/>
                <w:bCs/>
                <w:sz w:val="20"/>
                <w:szCs w:val="20"/>
                <w:lang w:val="es-CL"/>
              </w:rPr>
            </w:pPr>
          </w:p>
          <w:p w14:paraId="7B9EC923" w14:textId="40E24AC4"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Elaboración de bases de l</w:t>
            </w:r>
            <w:r w:rsidR="004E39BF">
              <w:rPr>
                <w:rFonts w:eastAsiaTheme="minorEastAsia"/>
                <w:bCs/>
                <w:sz w:val="20"/>
                <w:szCs w:val="20"/>
                <w:lang w:val="es-CL"/>
              </w:rPr>
              <w:t>icitación</w:t>
            </w:r>
          </w:p>
          <w:p w14:paraId="6485FD9A" w14:textId="77777777" w:rsidR="002052A9" w:rsidRPr="00A936C7" w:rsidRDefault="002052A9" w:rsidP="00976FBC">
            <w:pPr>
              <w:rPr>
                <w:rFonts w:eastAsiaTheme="minorEastAsia"/>
                <w:bCs/>
                <w:sz w:val="20"/>
                <w:szCs w:val="20"/>
                <w:lang w:val="es-CL"/>
              </w:rPr>
            </w:pPr>
          </w:p>
          <w:p w14:paraId="6C3122D9" w14:textId="77777777" w:rsidR="002052A9" w:rsidRPr="00A936C7" w:rsidRDefault="002052A9" w:rsidP="00976FBC">
            <w:pPr>
              <w:rPr>
                <w:rFonts w:eastAsiaTheme="minorEastAsia"/>
                <w:bCs/>
                <w:sz w:val="20"/>
                <w:szCs w:val="20"/>
                <w:lang w:val="es-CL"/>
              </w:rPr>
            </w:pPr>
          </w:p>
          <w:p w14:paraId="508DAA43" w14:textId="77777777" w:rsidR="002052A9" w:rsidRPr="00A936C7" w:rsidRDefault="002052A9" w:rsidP="00976FBC">
            <w:pPr>
              <w:rPr>
                <w:rFonts w:eastAsiaTheme="minorEastAsia"/>
                <w:bCs/>
                <w:sz w:val="20"/>
                <w:szCs w:val="20"/>
                <w:lang w:val="es-CL"/>
              </w:rPr>
            </w:pPr>
          </w:p>
          <w:p w14:paraId="06ED0260" w14:textId="77777777" w:rsidR="002052A9" w:rsidRPr="00A936C7" w:rsidRDefault="002052A9" w:rsidP="00976FBC">
            <w:pPr>
              <w:rPr>
                <w:rFonts w:eastAsiaTheme="minorEastAsia"/>
                <w:bCs/>
                <w:sz w:val="20"/>
                <w:szCs w:val="20"/>
                <w:lang w:val="es-CL"/>
              </w:rPr>
            </w:pPr>
          </w:p>
          <w:p w14:paraId="6041CFD3" w14:textId="77777777" w:rsidR="002052A9" w:rsidRPr="00A936C7" w:rsidRDefault="002052A9" w:rsidP="00976FBC">
            <w:pPr>
              <w:rPr>
                <w:rFonts w:eastAsiaTheme="minorEastAsia"/>
                <w:bCs/>
                <w:sz w:val="20"/>
                <w:szCs w:val="20"/>
                <w:lang w:val="es-CL"/>
              </w:rPr>
            </w:pPr>
          </w:p>
          <w:p w14:paraId="55D87120" w14:textId="4D80C63C"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Programación de procesos de compra centralizados anuales</w:t>
            </w:r>
          </w:p>
          <w:p w14:paraId="317EC4B0" w14:textId="7E4425CE"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 xml:space="preserve">Informe de seguimiento de </w:t>
            </w:r>
            <w:r w:rsidR="007A7CEC" w:rsidRPr="00A936C7">
              <w:rPr>
                <w:rFonts w:eastAsiaTheme="minorEastAsia"/>
                <w:bCs/>
                <w:sz w:val="20"/>
                <w:szCs w:val="20"/>
                <w:lang w:val="es-CL"/>
              </w:rPr>
              <w:t>compras centralizadas</w:t>
            </w:r>
            <w:r w:rsidRPr="00A936C7">
              <w:rPr>
                <w:rFonts w:eastAsiaTheme="minorEastAsia"/>
                <w:bCs/>
                <w:sz w:val="20"/>
                <w:szCs w:val="20"/>
                <w:lang w:val="es-CL"/>
              </w:rPr>
              <w:t xml:space="preserve"> programadas</w:t>
            </w:r>
          </w:p>
          <w:p w14:paraId="7592F136" w14:textId="77777777" w:rsidR="00526B01" w:rsidRPr="00A936C7" w:rsidRDefault="00526B01" w:rsidP="00976FBC">
            <w:pPr>
              <w:rPr>
                <w:rFonts w:eastAsiaTheme="minorEastAsia"/>
                <w:bCs/>
                <w:sz w:val="20"/>
                <w:szCs w:val="20"/>
                <w:lang w:val="es-CL"/>
              </w:rPr>
            </w:pPr>
          </w:p>
          <w:p w14:paraId="1DDFFF77" w14:textId="77777777"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Programación de mantención de equipos anual</w:t>
            </w:r>
          </w:p>
          <w:p w14:paraId="147A3A71" w14:textId="77777777" w:rsidR="00526B01" w:rsidRPr="00A936C7" w:rsidRDefault="00526B01" w:rsidP="00976FBC">
            <w:pPr>
              <w:rPr>
                <w:rFonts w:eastAsiaTheme="minorEastAsia"/>
                <w:bCs/>
                <w:sz w:val="20"/>
                <w:szCs w:val="20"/>
                <w:lang w:val="es-CL"/>
              </w:rPr>
            </w:pPr>
          </w:p>
          <w:p w14:paraId="2D1D3F0B" w14:textId="2289B14D"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Informe de seguimiento de mantención de equipos centralizado anual</w:t>
            </w:r>
          </w:p>
        </w:tc>
        <w:tc>
          <w:tcPr>
            <w:tcW w:w="1383" w:type="dxa"/>
            <w:shd w:val="clear" w:color="auto" w:fill="FFFFFF"/>
            <w:tcMar>
              <w:top w:w="72" w:type="dxa"/>
              <w:left w:w="144" w:type="dxa"/>
              <w:bottom w:w="72" w:type="dxa"/>
              <w:right w:w="144" w:type="dxa"/>
            </w:tcMar>
          </w:tcPr>
          <w:p w14:paraId="28CA1DA2" w14:textId="77777777" w:rsidR="00976FBC" w:rsidRPr="00A936C7" w:rsidRDefault="00526B01" w:rsidP="00976FBC">
            <w:pPr>
              <w:rPr>
                <w:rFonts w:eastAsiaTheme="minorEastAsia"/>
                <w:bCs/>
                <w:sz w:val="20"/>
                <w:szCs w:val="20"/>
                <w:lang w:val="es-CL"/>
              </w:rPr>
            </w:pPr>
            <w:r w:rsidRPr="00A936C7">
              <w:rPr>
                <w:rFonts w:eastAsiaTheme="minorEastAsia"/>
                <w:bCs/>
                <w:sz w:val="20"/>
                <w:szCs w:val="20"/>
                <w:lang w:val="es-CL"/>
              </w:rPr>
              <w:t>1</w:t>
            </w:r>
          </w:p>
          <w:p w14:paraId="57282EE4" w14:textId="77777777" w:rsidR="00526B01" w:rsidRPr="00A936C7" w:rsidRDefault="00526B01" w:rsidP="00976FBC">
            <w:pPr>
              <w:rPr>
                <w:rFonts w:eastAsiaTheme="minorEastAsia"/>
                <w:bCs/>
                <w:sz w:val="20"/>
                <w:szCs w:val="20"/>
                <w:lang w:val="es-CL"/>
              </w:rPr>
            </w:pPr>
          </w:p>
          <w:p w14:paraId="62EFE5CA" w14:textId="77777777" w:rsidR="00526B01" w:rsidRPr="00A936C7" w:rsidRDefault="00526B01" w:rsidP="00976FBC">
            <w:pPr>
              <w:rPr>
                <w:rFonts w:eastAsiaTheme="minorEastAsia"/>
                <w:bCs/>
                <w:sz w:val="20"/>
                <w:szCs w:val="20"/>
                <w:lang w:val="es-CL"/>
              </w:rPr>
            </w:pPr>
          </w:p>
          <w:p w14:paraId="062727FC" w14:textId="77777777" w:rsidR="00526B01" w:rsidRPr="00A936C7" w:rsidRDefault="00526B01" w:rsidP="00976FBC">
            <w:pPr>
              <w:rPr>
                <w:rFonts w:eastAsiaTheme="minorEastAsia"/>
                <w:bCs/>
                <w:sz w:val="20"/>
                <w:szCs w:val="20"/>
                <w:lang w:val="es-CL"/>
              </w:rPr>
            </w:pPr>
          </w:p>
          <w:p w14:paraId="5183FB9B" w14:textId="77777777" w:rsidR="00526B01" w:rsidRPr="00A936C7" w:rsidRDefault="00526B01" w:rsidP="00976FBC">
            <w:pPr>
              <w:rPr>
                <w:rFonts w:eastAsiaTheme="minorEastAsia"/>
                <w:bCs/>
                <w:sz w:val="20"/>
                <w:szCs w:val="20"/>
                <w:lang w:val="es-CL"/>
              </w:rPr>
            </w:pPr>
          </w:p>
          <w:p w14:paraId="3AC3D58C" w14:textId="7C5A55BA" w:rsidR="00526B01" w:rsidRPr="00A936C7" w:rsidRDefault="006948D1" w:rsidP="00976FBC">
            <w:pPr>
              <w:rPr>
                <w:rFonts w:eastAsiaTheme="minorEastAsia"/>
                <w:bCs/>
                <w:sz w:val="20"/>
                <w:szCs w:val="20"/>
                <w:lang w:val="es-CL"/>
              </w:rPr>
            </w:pPr>
            <w:r>
              <w:rPr>
                <w:rFonts w:eastAsiaTheme="minorEastAsia"/>
                <w:bCs/>
                <w:sz w:val="20"/>
                <w:szCs w:val="20"/>
                <w:lang w:val="es-CL"/>
              </w:rPr>
              <w:t>100</w:t>
            </w:r>
            <w:r w:rsidR="00526B01" w:rsidRPr="00A936C7">
              <w:rPr>
                <w:rFonts w:eastAsiaTheme="minorEastAsia"/>
                <w:bCs/>
                <w:sz w:val="20"/>
                <w:szCs w:val="20"/>
                <w:lang w:val="es-CL"/>
              </w:rPr>
              <w:t>%</w:t>
            </w:r>
          </w:p>
          <w:p w14:paraId="2087F335" w14:textId="77777777" w:rsidR="00526B01" w:rsidRPr="00A936C7" w:rsidRDefault="00526B01" w:rsidP="00976FBC">
            <w:pPr>
              <w:rPr>
                <w:rFonts w:eastAsiaTheme="minorEastAsia"/>
                <w:bCs/>
                <w:sz w:val="20"/>
                <w:szCs w:val="20"/>
                <w:lang w:val="es-CL"/>
              </w:rPr>
            </w:pPr>
          </w:p>
          <w:p w14:paraId="3BBFED18" w14:textId="77777777" w:rsidR="00526B01" w:rsidRPr="00A936C7" w:rsidRDefault="00526B01" w:rsidP="00976FBC">
            <w:pPr>
              <w:rPr>
                <w:rFonts w:eastAsiaTheme="minorEastAsia"/>
                <w:bCs/>
                <w:sz w:val="20"/>
                <w:szCs w:val="20"/>
                <w:lang w:val="es-CL"/>
              </w:rPr>
            </w:pPr>
          </w:p>
          <w:p w14:paraId="4CDA7F57" w14:textId="77777777" w:rsidR="00526B01" w:rsidRPr="00A936C7" w:rsidRDefault="00526B01" w:rsidP="00976FBC">
            <w:pPr>
              <w:rPr>
                <w:rFonts w:eastAsiaTheme="minorEastAsia"/>
                <w:bCs/>
                <w:sz w:val="20"/>
                <w:szCs w:val="20"/>
                <w:lang w:val="es-CL"/>
              </w:rPr>
            </w:pPr>
          </w:p>
          <w:p w14:paraId="347C6A18" w14:textId="77777777" w:rsidR="00526B01" w:rsidRPr="00A936C7" w:rsidRDefault="00526B01" w:rsidP="00976FBC">
            <w:pPr>
              <w:rPr>
                <w:rFonts w:eastAsiaTheme="minorEastAsia"/>
                <w:bCs/>
                <w:sz w:val="20"/>
                <w:szCs w:val="20"/>
                <w:lang w:val="es-CL"/>
              </w:rPr>
            </w:pPr>
          </w:p>
          <w:p w14:paraId="0629ECF0" w14:textId="77777777" w:rsidR="00526B01" w:rsidRPr="00A936C7" w:rsidRDefault="00526B01" w:rsidP="00976FBC">
            <w:pPr>
              <w:rPr>
                <w:rFonts w:eastAsiaTheme="minorEastAsia"/>
                <w:bCs/>
                <w:sz w:val="20"/>
                <w:szCs w:val="20"/>
                <w:lang w:val="es-CL"/>
              </w:rPr>
            </w:pPr>
          </w:p>
          <w:p w14:paraId="119E2BCC" w14:textId="77777777" w:rsidR="00526B01" w:rsidRPr="00A936C7" w:rsidRDefault="00526B01" w:rsidP="00976FBC">
            <w:pPr>
              <w:rPr>
                <w:rFonts w:eastAsiaTheme="minorEastAsia"/>
                <w:bCs/>
                <w:sz w:val="20"/>
                <w:szCs w:val="20"/>
                <w:lang w:val="es-CL"/>
              </w:rPr>
            </w:pPr>
          </w:p>
          <w:p w14:paraId="04E9A134" w14:textId="77777777"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80%</w:t>
            </w:r>
          </w:p>
          <w:p w14:paraId="746A4159" w14:textId="77777777" w:rsidR="002052A9" w:rsidRPr="00A936C7" w:rsidRDefault="002052A9" w:rsidP="00976FBC">
            <w:pPr>
              <w:rPr>
                <w:rFonts w:eastAsiaTheme="minorEastAsia"/>
                <w:bCs/>
                <w:sz w:val="20"/>
                <w:szCs w:val="20"/>
                <w:lang w:val="es-CL"/>
              </w:rPr>
            </w:pPr>
          </w:p>
          <w:p w14:paraId="35C6962C" w14:textId="77777777" w:rsidR="002052A9" w:rsidRPr="00A936C7" w:rsidRDefault="002052A9" w:rsidP="00976FBC">
            <w:pPr>
              <w:rPr>
                <w:rFonts w:eastAsiaTheme="minorEastAsia"/>
                <w:bCs/>
                <w:sz w:val="20"/>
                <w:szCs w:val="20"/>
                <w:lang w:val="es-CL"/>
              </w:rPr>
            </w:pPr>
          </w:p>
          <w:p w14:paraId="113C7F64" w14:textId="77777777" w:rsidR="002052A9" w:rsidRPr="00A936C7" w:rsidRDefault="002052A9" w:rsidP="00976FBC">
            <w:pPr>
              <w:rPr>
                <w:rFonts w:eastAsiaTheme="minorEastAsia"/>
                <w:bCs/>
                <w:sz w:val="20"/>
                <w:szCs w:val="20"/>
                <w:lang w:val="es-CL"/>
              </w:rPr>
            </w:pPr>
          </w:p>
          <w:p w14:paraId="052EC6BA" w14:textId="77777777" w:rsidR="002052A9" w:rsidRPr="00A936C7" w:rsidRDefault="002052A9" w:rsidP="00976FBC">
            <w:pPr>
              <w:rPr>
                <w:rFonts w:eastAsiaTheme="minorEastAsia"/>
                <w:bCs/>
                <w:sz w:val="20"/>
                <w:szCs w:val="20"/>
                <w:lang w:val="es-CL"/>
              </w:rPr>
            </w:pPr>
          </w:p>
          <w:p w14:paraId="4FF338A5" w14:textId="77777777" w:rsidR="002052A9" w:rsidRPr="00A936C7" w:rsidRDefault="002052A9" w:rsidP="00976FBC">
            <w:pPr>
              <w:rPr>
                <w:rFonts w:eastAsiaTheme="minorEastAsia"/>
                <w:bCs/>
                <w:sz w:val="20"/>
                <w:szCs w:val="20"/>
                <w:lang w:val="es-CL"/>
              </w:rPr>
            </w:pPr>
          </w:p>
          <w:p w14:paraId="2D564246" w14:textId="77777777" w:rsidR="002052A9" w:rsidRPr="00A936C7" w:rsidRDefault="002052A9" w:rsidP="00976FBC">
            <w:pPr>
              <w:rPr>
                <w:rFonts w:eastAsiaTheme="minorEastAsia"/>
                <w:bCs/>
                <w:sz w:val="20"/>
                <w:szCs w:val="20"/>
                <w:lang w:val="es-CL"/>
              </w:rPr>
            </w:pPr>
          </w:p>
          <w:p w14:paraId="6C54B3BD" w14:textId="77777777" w:rsidR="002052A9" w:rsidRPr="00A936C7" w:rsidRDefault="002052A9" w:rsidP="00976FBC">
            <w:pPr>
              <w:rPr>
                <w:rFonts w:eastAsiaTheme="minorEastAsia"/>
                <w:bCs/>
                <w:sz w:val="20"/>
                <w:szCs w:val="20"/>
                <w:lang w:val="es-CL"/>
              </w:rPr>
            </w:pPr>
          </w:p>
          <w:p w14:paraId="3E800AFB" w14:textId="77777777" w:rsidR="002052A9" w:rsidRPr="00A936C7" w:rsidRDefault="002052A9" w:rsidP="00976FBC">
            <w:pPr>
              <w:rPr>
                <w:rFonts w:eastAsiaTheme="minorEastAsia"/>
                <w:bCs/>
                <w:sz w:val="20"/>
                <w:szCs w:val="20"/>
                <w:lang w:val="es-CL"/>
              </w:rPr>
            </w:pPr>
          </w:p>
          <w:p w14:paraId="0A9AA57C" w14:textId="77777777" w:rsidR="002052A9" w:rsidRPr="00A936C7" w:rsidRDefault="002052A9" w:rsidP="00976FBC">
            <w:pPr>
              <w:rPr>
                <w:rFonts w:eastAsiaTheme="minorEastAsia"/>
                <w:bCs/>
                <w:sz w:val="20"/>
                <w:szCs w:val="20"/>
                <w:lang w:val="es-CL"/>
              </w:rPr>
            </w:pPr>
          </w:p>
          <w:p w14:paraId="33A44447" w14:textId="77777777" w:rsidR="002052A9" w:rsidRPr="00A936C7" w:rsidRDefault="002052A9" w:rsidP="00976FBC">
            <w:pPr>
              <w:rPr>
                <w:rFonts w:eastAsiaTheme="minorEastAsia"/>
                <w:bCs/>
                <w:sz w:val="20"/>
                <w:szCs w:val="20"/>
                <w:lang w:val="es-CL"/>
              </w:rPr>
            </w:pPr>
          </w:p>
          <w:p w14:paraId="74EDA03F" w14:textId="7DC922A2"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80%</w:t>
            </w:r>
          </w:p>
        </w:tc>
        <w:tc>
          <w:tcPr>
            <w:tcW w:w="1363" w:type="dxa"/>
            <w:shd w:val="clear" w:color="auto" w:fill="FFFFFF"/>
          </w:tcPr>
          <w:p w14:paraId="7EC193F1" w14:textId="512D695F" w:rsidR="00976FBC" w:rsidRPr="00A936C7" w:rsidRDefault="006948D1" w:rsidP="00976FBC">
            <w:pPr>
              <w:rPr>
                <w:rFonts w:eastAsiaTheme="minorEastAsia"/>
                <w:bCs/>
                <w:sz w:val="20"/>
                <w:szCs w:val="20"/>
                <w:lang w:val="es-CL"/>
              </w:rPr>
            </w:pPr>
            <w:r>
              <w:rPr>
                <w:rFonts w:eastAsiaTheme="minorEastAsia"/>
                <w:bCs/>
                <w:sz w:val="20"/>
                <w:szCs w:val="20"/>
                <w:lang w:val="es-CL"/>
              </w:rPr>
              <w:t>2022</w:t>
            </w:r>
          </w:p>
          <w:p w14:paraId="642022DB" w14:textId="77777777" w:rsidR="00526B01" w:rsidRPr="00A936C7" w:rsidRDefault="00526B01" w:rsidP="00976FBC">
            <w:pPr>
              <w:rPr>
                <w:rFonts w:eastAsiaTheme="minorEastAsia"/>
                <w:bCs/>
                <w:sz w:val="20"/>
                <w:szCs w:val="20"/>
                <w:lang w:val="es-CL"/>
              </w:rPr>
            </w:pPr>
          </w:p>
          <w:p w14:paraId="7A7D5CC7" w14:textId="77777777" w:rsidR="00526B01" w:rsidRPr="00A936C7" w:rsidRDefault="00526B01" w:rsidP="00976FBC">
            <w:pPr>
              <w:rPr>
                <w:rFonts w:eastAsiaTheme="minorEastAsia"/>
                <w:bCs/>
                <w:sz w:val="20"/>
                <w:szCs w:val="20"/>
                <w:lang w:val="es-CL"/>
              </w:rPr>
            </w:pPr>
          </w:p>
          <w:p w14:paraId="322AC033" w14:textId="77777777" w:rsidR="00526B01" w:rsidRPr="00A936C7" w:rsidRDefault="00526B01" w:rsidP="00976FBC">
            <w:pPr>
              <w:rPr>
                <w:rFonts w:eastAsiaTheme="minorEastAsia"/>
                <w:bCs/>
                <w:sz w:val="20"/>
                <w:szCs w:val="20"/>
                <w:lang w:val="es-CL"/>
              </w:rPr>
            </w:pPr>
          </w:p>
          <w:p w14:paraId="2B9ABB79" w14:textId="77777777" w:rsidR="00526B01" w:rsidRPr="00A936C7" w:rsidRDefault="00526B01" w:rsidP="00976FBC">
            <w:pPr>
              <w:rPr>
                <w:rFonts w:eastAsiaTheme="minorEastAsia"/>
                <w:bCs/>
                <w:sz w:val="20"/>
                <w:szCs w:val="20"/>
                <w:lang w:val="es-CL"/>
              </w:rPr>
            </w:pPr>
          </w:p>
          <w:p w14:paraId="33AB5A16" w14:textId="42207C50" w:rsidR="00526B01" w:rsidRPr="00A936C7" w:rsidRDefault="00526B01" w:rsidP="00976FBC">
            <w:pPr>
              <w:rPr>
                <w:rFonts w:eastAsiaTheme="minorEastAsia"/>
                <w:bCs/>
                <w:sz w:val="20"/>
                <w:szCs w:val="20"/>
                <w:lang w:val="es-CL"/>
              </w:rPr>
            </w:pPr>
            <w:r w:rsidRPr="00A936C7">
              <w:rPr>
                <w:rFonts w:eastAsiaTheme="minorEastAsia"/>
                <w:bCs/>
                <w:sz w:val="20"/>
                <w:szCs w:val="20"/>
                <w:lang w:val="es-CL"/>
              </w:rPr>
              <w:t>202</w:t>
            </w:r>
            <w:r w:rsidR="006948D1">
              <w:rPr>
                <w:rFonts w:eastAsiaTheme="minorEastAsia"/>
                <w:bCs/>
                <w:sz w:val="20"/>
                <w:szCs w:val="20"/>
                <w:lang w:val="es-CL"/>
              </w:rPr>
              <w:t>2</w:t>
            </w:r>
          </w:p>
          <w:p w14:paraId="0E8997CC" w14:textId="77777777" w:rsidR="00526B01" w:rsidRPr="00A936C7" w:rsidRDefault="00526B01" w:rsidP="00976FBC">
            <w:pPr>
              <w:rPr>
                <w:rFonts w:eastAsiaTheme="minorEastAsia"/>
                <w:bCs/>
                <w:sz w:val="20"/>
                <w:szCs w:val="20"/>
                <w:lang w:val="es-CL"/>
              </w:rPr>
            </w:pPr>
          </w:p>
          <w:p w14:paraId="0C4E7B2B" w14:textId="77777777" w:rsidR="00526B01" w:rsidRPr="00A936C7" w:rsidRDefault="00526B01" w:rsidP="00976FBC">
            <w:pPr>
              <w:rPr>
                <w:rFonts w:eastAsiaTheme="minorEastAsia"/>
                <w:bCs/>
                <w:sz w:val="20"/>
                <w:szCs w:val="20"/>
                <w:lang w:val="es-CL"/>
              </w:rPr>
            </w:pPr>
          </w:p>
          <w:p w14:paraId="2A85B703" w14:textId="77777777" w:rsidR="00526B01" w:rsidRPr="00A936C7" w:rsidRDefault="00526B01" w:rsidP="00976FBC">
            <w:pPr>
              <w:rPr>
                <w:rFonts w:eastAsiaTheme="minorEastAsia"/>
                <w:bCs/>
                <w:sz w:val="20"/>
                <w:szCs w:val="20"/>
                <w:lang w:val="es-CL"/>
              </w:rPr>
            </w:pPr>
          </w:p>
          <w:p w14:paraId="0842F6BA" w14:textId="77777777" w:rsidR="00526B01" w:rsidRPr="00A936C7" w:rsidRDefault="00526B01" w:rsidP="00976FBC">
            <w:pPr>
              <w:rPr>
                <w:rFonts w:eastAsiaTheme="minorEastAsia"/>
                <w:bCs/>
                <w:sz w:val="20"/>
                <w:szCs w:val="20"/>
                <w:lang w:val="es-CL"/>
              </w:rPr>
            </w:pPr>
          </w:p>
          <w:p w14:paraId="77CBC8A1" w14:textId="77777777" w:rsidR="00526B01" w:rsidRPr="00A936C7" w:rsidRDefault="00526B01" w:rsidP="00976FBC">
            <w:pPr>
              <w:rPr>
                <w:rFonts w:eastAsiaTheme="minorEastAsia"/>
                <w:bCs/>
                <w:sz w:val="20"/>
                <w:szCs w:val="20"/>
                <w:lang w:val="es-CL"/>
              </w:rPr>
            </w:pPr>
          </w:p>
          <w:p w14:paraId="30ADA6D9" w14:textId="77777777" w:rsidR="00526B01" w:rsidRPr="00A936C7" w:rsidRDefault="00526B01" w:rsidP="00976FBC">
            <w:pPr>
              <w:rPr>
                <w:rFonts w:eastAsiaTheme="minorEastAsia"/>
                <w:bCs/>
                <w:sz w:val="20"/>
                <w:szCs w:val="20"/>
                <w:lang w:val="es-CL"/>
              </w:rPr>
            </w:pPr>
          </w:p>
          <w:p w14:paraId="7902DC1D" w14:textId="284295AB" w:rsidR="00526B01" w:rsidRPr="00A936C7" w:rsidRDefault="002052A9" w:rsidP="00976FBC">
            <w:pPr>
              <w:rPr>
                <w:rFonts w:eastAsiaTheme="minorEastAsia"/>
                <w:bCs/>
                <w:sz w:val="20"/>
                <w:szCs w:val="20"/>
                <w:lang w:val="es-CL"/>
              </w:rPr>
            </w:pPr>
            <w:r w:rsidRPr="00A936C7">
              <w:rPr>
                <w:rFonts w:eastAsiaTheme="minorEastAsia"/>
                <w:bCs/>
                <w:sz w:val="20"/>
                <w:szCs w:val="20"/>
                <w:lang w:val="es-CL"/>
              </w:rPr>
              <w:t>2022</w:t>
            </w:r>
          </w:p>
          <w:p w14:paraId="1D747B7E" w14:textId="18B2575C" w:rsidR="002052A9" w:rsidRPr="00A936C7" w:rsidRDefault="002052A9" w:rsidP="00976FBC">
            <w:pPr>
              <w:rPr>
                <w:rFonts w:eastAsiaTheme="minorEastAsia"/>
                <w:bCs/>
                <w:sz w:val="20"/>
                <w:szCs w:val="20"/>
                <w:lang w:val="es-CL"/>
              </w:rPr>
            </w:pPr>
          </w:p>
          <w:p w14:paraId="0CCE1BF2" w14:textId="5A12DD3E" w:rsidR="002052A9" w:rsidRPr="00A936C7" w:rsidRDefault="002052A9" w:rsidP="00976FBC">
            <w:pPr>
              <w:rPr>
                <w:rFonts w:eastAsiaTheme="minorEastAsia"/>
                <w:bCs/>
                <w:sz w:val="20"/>
                <w:szCs w:val="20"/>
                <w:lang w:val="es-CL"/>
              </w:rPr>
            </w:pPr>
          </w:p>
          <w:p w14:paraId="20BE748F" w14:textId="458A4E0B" w:rsidR="002052A9" w:rsidRPr="00A936C7" w:rsidRDefault="002052A9" w:rsidP="00976FBC">
            <w:pPr>
              <w:rPr>
                <w:rFonts w:eastAsiaTheme="minorEastAsia"/>
                <w:bCs/>
                <w:sz w:val="20"/>
                <w:szCs w:val="20"/>
                <w:lang w:val="es-CL"/>
              </w:rPr>
            </w:pPr>
          </w:p>
          <w:p w14:paraId="65E0C965" w14:textId="7B9B19E1" w:rsidR="002052A9" w:rsidRPr="00A936C7" w:rsidRDefault="002052A9" w:rsidP="00976FBC">
            <w:pPr>
              <w:rPr>
                <w:rFonts w:eastAsiaTheme="minorEastAsia"/>
                <w:bCs/>
                <w:sz w:val="20"/>
                <w:szCs w:val="20"/>
                <w:lang w:val="es-CL"/>
              </w:rPr>
            </w:pPr>
          </w:p>
          <w:p w14:paraId="083CC60D" w14:textId="1E869733" w:rsidR="002052A9" w:rsidRPr="00A936C7" w:rsidRDefault="002052A9" w:rsidP="00976FBC">
            <w:pPr>
              <w:rPr>
                <w:rFonts w:eastAsiaTheme="minorEastAsia"/>
                <w:bCs/>
                <w:sz w:val="20"/>
                <w:szCs w:val="20"/>
                <w:lang w:val="es-CL"/>
              </w:rPr>
            </w:pPr>
          </w:p>
          <w:p w14:paraId="2C633507" w14:textId="74F61B8A" w:rsidR="002052A9" w:rsidRPr="00A936C7" w:rsidRDefault="002052A9" w:rsidP="00976FBC">
            <w:pPr>
              <w:rPr>
                <w:rFonts w:eastAsiaTheme="minorEastAsia"/>
                <w:bCs/>
                <w:sz w:val="20"/>
                <w:szCs w:val="20"/>
                <w:lang w:val="es-CL"/>
              </w:rPr>
            </w:pPr>
          </w:p>
          <w:p w14:paraId="208B80B6" w14:textId="22D57819" w:rsidR="002052A9" w:rsidRPr="00A936C7" w:rsidRDefault="002052A9" w:rsidP="00976FBC">
            <w:pPr>
              <w:rPr>
                <w:rFonts w:eastAsiaTheme="minorEastAsia"/>
                <w:bCs/>
                <w:sz w:val="20"/>
                <w:szCs w:val="20"/>
                <w:lang w:val="es-CL"/>
              </w:rPr>
            </w:pPr>
          </w:p>
          <w:p w14:paraId="726D1079" w14:textId="5D1DF767" w:rsidR="002052A9" w:rsidRPr="00A936C7" w:rsidRDefault="002052A9" w:rsidP="00976FBC">
            <w:pPr>
              <w:rPr>
                <w:rFonts w:eastAsiaTheme="minorEastAsia"/>
                <w:bCs/>
                <w:sz w:val="20"/>
                <w:szCs w:val="20"/>
                <w:lang w:val="es-CL"/>
              </w:rPr>
            </w:pPr>
          </w:p>
          <w:p w14:paraId="61A91796" w14:textId="2EFAC849" w:rsidR="002052A9" w:rsidRPr="00A936C7" w:rsidRDefault="002052A9" w:rsidP="00976FBC">
            <w:pPr>
              <w:rPr>
                <w:rFonts w:eastAsiaTheme="minorEastAsia"/>
                <w:bCs/>
                <w:sz w:val="20"/>
                <w:szCs w:val="20"/>
                <w:lang w:val="es-CL"/>
              </w:rPr>
            </w:pPr>
          </w:p>
          <w:p w14:paraId="65E2567C" w14:textId="371CB534" w:rsidR="002052A9" w:rsidRPr="00A936C7" w:rsidRDefault="002052A9" w:rsidP="00976FBC">
            <w:pPr>
              <w:rPr>
                <w:rFonts w:eastAsiaTheme="minorEastAsia"/>
                <w:bCs/>
                <w:sz w:val="20"/>
                <w:szCs w:val="20"/>
                <w:lang w:val="es-CL"/>
              </w:rPr>
            </w:pPr>
          </w:p>
          <w:p w14:paraId="636063C8" w14:textId="7B7FB9C5"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2022</w:t>
            </w:r>
          </w:p>
          <w:p w14:paraId="483C2C4E" w14:textId="77777777" w:rsidR="00526B01" w:rsidRPr="00A936C7" w:rsidRDefault="00526B01" w:rsidP="00976FBC">
            <w:pPr>
              <w:rPr>
                <w:rFonts w:eastAsiaTheme="minorEastAsia"/>
                <w:bCs/>
                <w:sz w:val="20"/>
                <w:szCs w:val="20"/>
                <w:lang w:val="es-CL"/>
              </w:rPr>
            </w:pPr>
          </w:p>
          <w:p w14:paraId="0F343E06" w14:textId="77777777" w:rsidR="00526B01" w:rsidRPr="00A936C7" w:rsidRDefault="00526B01" w:rsidP="00976FBC">
            <w:pPr>
              <w:rPr>
                <w:rFonts w:eastAsiaTheme="minorEastAsia"/>
                <w:bCs/>
                <w:sz w:val="20"/>
                <w:szCs w:val="20"/>
                <w:lang w:val="es-CL"/>
              </w:rPr>
            </w:pPr>
          </w:p>
          <w:p w14:paraId="3786027B" w14:textId="77777777" w:rsidR="00526B01" w:rsidRPr="00A936C7" w:rsidRDefault="00526B01" w:rsidP="00976FBC">
            <w:pPr>
              <w:rPr>
                <w:rFonts w:eastAsiaTheme="minorEastAsia"/>
                <w:bCs/>
                <w:sz w:val="20"/>
                <w:szCs w:val="20"/>
                <w:lang w:val="es-CL"/>
              </w:rPr>
            </w:pPr>
          </w:p>
          <w:p w14:paraId="5B298F11" w14:textId="623C1F34" w:rsidR="00526B01" w:rsidRPr="00A936C7" w:rsidRDefault="00526B01" w:rsidP="00976FBC">
            <w:pPr>
              <w:rPr>
                <w:rFonts w:eastAsiaTheme="minorEastAsia"/>
                <w:bCs/>
                <w:sz w:val="20"/>
                <w:szCs w:val="20"/>
                <w:lang w:val="es-CL"/>
              </w:rPr>
            </w:pPr>
          </w:p>
        </w:tc>
        <w:tc>
          <w:tcPr>
            <w:tcW w:w="1565" w:type="dxa"/>
            <w:shd w:val="clear" w:color="auto" w:fill="FFFFFF"/>
          </w:tcPr>
          <w:p w14:paraId="6DB1F4F5" w14:textId="6D70E6F4" w:rsidR="00976FBC" w:rsidRPr="00A936C7" w:rsidRDefault="006948D1" w:rsidP="00976FBC">
            <w:pPr>
              <w:rPr>
                <w:rFonts w:eastAsiaTheme="minorEastAsia"/>
                <w:bCs/>
                <w:sz w:val="20"/>
                <w:szCs w:val="20"/>
                <w:lang w:val="es-CL"/>
              </w:rPr>
            </w:pPr>
            <w:r>
              <w:rPr>
                <w:rFonts w:eastAsiaTheme="minorEastAsia"/>
                <w:bCs/>
                <w:sz w:val="20"/>
                <w:szCs w:val="20"/>
                <w:lang w:val="es-CL"/>
              </w:rPr>
              <w:t>2022</w:t>
            </w:r>
          </w:p>
          <w:p w14:paraId="67410F1B" w14:textId="77777777" w:rsidR="00526B01" w:rsidRPr="00A936C7" w:rsidRDefault="00526B01" w:rsidP="00976FBC">
            <w:pPr>
              <w:rPr>
                <w:rFonts w:eastAsiaTheme="minorEastAsia"/>
                <w:bCs/>
                <w:sz w:val="20"/>
                <w:szCs w:val="20"/>
                <w:lang w:val="es-CL"/>
              </w:rPr>
            </w:pPr>
          </w:p>
          <w:p w14:paraId="4170DBCF" w14:textId="77777777" w:rsidR="00526B01" w:rsidRPr="00A936C7" w:rsidRDefault="00526B01" w:rsidP="00976FBC">
            <w:pPr>
              <w:rPr>
                <w:rFonts w:eastAsiaTheme="minorEastAsia"/>
                <w:bCs/>
                <w:sz w:val="20"/>
                <w:szCs w:val="20"/>
                <w:lang w:val="es-CL"/>
              </w:rPr>
            </w:pPr>
          </w:p>
          <w:p w14:paraId="134F7F3C" w14:textId="77777777" w:rsidR="00526B01" w:rsidRPr="00A936C7" w:rsidRDefault="00526B01" w:rsidP="00976FBC">
            <w:pPr>
              <w:rPr>
                <w:rFonts w:eastAsiaTheme="minorEastAsia"/>
                <w:bCs/>
                <w:sz w:val="20"/>
                <w:szCs w:val="20"/>
                <w:lang w:val="es-CL"/>
              </w:rPr>
            </w:pPr>
          </w:p>
          <w:p w14:paraId="44A03C49" w14:textId="77777777" w:rsidR="00526B01" w:rsidRPr="00A936C7" w:rsidRDefault="00526B01" w:rsidP="00976FBC">
            <w:pPr>
              <w:rPr>
                <w:rFonts w:eastAsiaTheme="minorEastAsia"/>
                <w:bCs/>
                <w:sz w:val="20"/>
                <w:szCs w:val="20"/>
                <w:lang w:val="es-CL"/>
              </w:rPr>
            </w:pPr>
          </w:p>
          <w:p w14:paraId="6AA2B270" w14:textId="5E47F23D" w:rsidR="00526B01" w:rsidRPr="00A936C7" w:rsidRDefault="002052A9" w:rsidP="00976FBC">
            <w:pPr>
              <w:rPr>
                <w:rFonts w:eastAsiaTheme="minorEastAsia"/>
                <w:bCs/>
                <w:sz w:val="20"/>
                <w:szCs w:val="20"/>
                <w:lang w:val="es-CL"/>
              </w:rPr>
            </w:pPr>
            <w:r w:rsidRPr="00A936C7">
              <w:rPr>
                <w:rFonts w:eastAsiaTheme="minorEastAsia"/>
                <w:bCs/>
                <w:sz w:val="20"/>
                <w:szCs w:val="20"/>
                <w:lang w:val="es-CL"/>
              </w:rPr>
              <w:t>Según vencimiento de contratos de suministro.</w:t>
            </w:r>
          </w:p>
          <w:p w14:paraId="09250620" w14:textId="6C68A5AE" w:rsidR="002052A9" w:rsidRPr="00A936C7" w:rsidRDefault="002052A9" w:rsidP="00976FBC">
            <w:pPr>
              <w:rPr>
                <w:rFonts w:eastAsiaTheme="minorEastAsia"/>
                <w:bCs/>
                <w:sz w:val="20"/>
                <w:szCs w:val="20"/>
                <w:lang w:val="es-CL"/>
              </w:rPr>
            </w:pPr>
          </w:p>
          <w:p w14:paraId="05A8FCED" w14:textId="3EFBB530" w:rsidR="002052A9" w:rsidRPr="00A936C7" w:rsidRDefault="002052A9" w:rsidP="00976FBC">
            <w:pPr>
              <w:rPr>
                <w:rFonts w:eastAsiaTheme="minorEastAsia"/>
                <w:bCs/>
                <w:sz w:val="20"/>
                <w:szCs w:val="20"/>
                <w:lang w:val="es-CL"/>
              </w:rPr>
            </w:pPr>
          </w:p>
          <w:p w14:paraId="5962C8E7" w14:textId="445B16FF" w:rsidR="002052A9" w:rsidRDefault="002052A9" w:rsidP="00976FBC">
            <w:pPr>
              <w:rPr>
                <w:rFonts w:eastAsiaTheme="minorEastAsia"/>
                <w:bCs/>
                <w:sz w:val="20"/>
                <w:szCs w:val="20"/>
                <w:lang w:val="es-CL"/>
              </w:rPr>
            </w:pPr>
          </w:p>
          <w:p w14:paraId="758E0DA6" w14:textId="77777777" w:rsidR="004E39BF" w:rsidRPr="00A936C7" w:rsidRDefault="004E39BF" w:rsidP="00976FBC">
            <w:pPr>
              <w:rPr>
                <w:rFonts w:eastAsiaTheme="minorEastAsia"/>
                <w:bCs/>
                <w:sz w:val="20"/>
                <w:szCs w:val="20"/>
                <w:lang w:val="es-CL"/>
              </w:rPr>
            </w:pPr>
          </w:p>
          <w:p w14:paraId="5ECFBE8A" w14:textId="6E06AB8E"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Anualmente</w:t>
            </w:r>
          </w:p>
          <w:p w14:paraId="10F0637F" w14:textId="7125AAD1" w:rsidR="002052A9" w:rsidRPr="00A936C7" w:rsidRDefault="002052A9" w:rsidP="00976FBC">
            <w:pPr>
              <w:rPr>
                <w:rFonts w:eastAsiaTheme="minorEastAsia"/>
                <w:bCs/>
                <w:sz w:val="20"/>
                <w:szCs w:val="20"/>
                <w:lang w:val="es-CL"/>
              </w:rPr>
            </w:pPr>
          </w:p>
          <w:p w14:paraId="4D171028" w14:textId="08D3AEAB" w:rsidR="002052A9" w:rsidRPr="00A936C7" w:rsidRDefault="002052A9" w:rsidP="00976FBC">
            <w:pPr>
              <w:rPr>
                <w:rFonts w:eastAsiaTheme="minorEastAsia"/>
                <w:bCs/>
                <w:sz w:val="20"/>
                <w:szCs w:val="20"/>
                <w:lang w:val="es-CL"/>
              </w:rPr>
            </w:pPr>
          </w:p>
          <w:p w14:paraId="3BE08B52" w14:textId="304DA148" w:rsidR="002052A9" w:rsidRPr="00A936C7" w:rsidRDefault="002052A9" w:rsidP="00976FBC">
            <w:pPr>
              <w:rPr>
                <w:rFonts w:eastAsiaTheme="minorEastAsia"/>
                <w:bCs/>
                <w:sz w:val="20"/>
                <w:szCs w:val="20"/>
                <w:lang w:val="es-CL"/>
              </w:rPr>
            </w:pPr>
          </w:p>
          <w:p w14:paraId="2D310E7D" w14:textId="4E05A840" w:rsidR="002052A9" w:rsidRPr="00A936C7" w:rsidRDefault="002052A9" w:rsidP="00976FBC">
            <w:pPr>
              <w:rPr>
                <w:rFonts w:eastAsiaTheme="minorEastAsia"/>
                <w:bCs/>
                <w:sz w:val="20"/>
                <w:szCs w:val="20"/>
                <w:lang w:val="es-CL"/>
              </w:rPr>
            </w:pPr>
          </w:p>
          <w:p w14:paraId="4A148D18" w14:textId="1175B680" w:rsidR="002052A9" w:rsidRPr="00A936C7" w:rsidRDefault="002052A9" w:rsidP="00976FBC">
            <w:pPr>
              <w:rPr>
                <w:rFonts w:eastAsiaTheme="minorEastAsia"/>
                <w:bCs/>
                <w:sz w:val="20"/>
                <w:szCs w:val="20"/>
                <w:lang w:val="es-CL"/>
              </w:rPr>
            </w:pPr>
          </w:p>
          <w:p w14:paraId="6BE70BBD" w14:textId="19BA3731" w:rsidR="002052A9" w:rsidRPr="00A936C7" w:rsidRDefault="002052A9" w:rsidP="00976FBC">
            <w:pPr>
              <w:rPr>
                <w:rFonts w:eastAsiaTheme="minorEastAsia"/>
                <w:bCs/>
                <w:sz w:val="20"/>
                <w:szCs w:val="20"/>
                <w:lang w:val="es-CL"/>
              </w:rPr>
            </w:pPr>
          </w:p>
          <w:p w14:paraId="17E40B13" w14:textId="22899B31" w:rsidR="002052A9" w:rsidRPr="00A936C7" w:rsidRDefault="002052A9" w:rsidP="00976FBC">
            <w:pPr>
              <w:rPr>
                <w:rFonts w:eastAsiaTheme="minorEastAsia"/>
                <w:bCs/>
                <w:sz w:val="20"/>
                <w:szCs w:val="20"/>
                <w:lang w:val="es-CL"/>
              </w:rPr>
            </w:pPr>
          </w:p>
          <w:p w14:paraId="14135EA0" w14:textId="4621DFF7" w:rsidR="002052A9" w:rsidRPr="00A936C7" w:rsidRDefault="002052A9" w:rsidP="00976FBC">
            <w:pPr>
              <w:rPr>
                <w:rFonts w:eastAsiaTheme="minorEastAsia"/>
                <w:bCs/>
                <w:sz w:val="20"/>
                <w:szCs w:val="20"/>
                <w:lang w:val="es-CL"/>
              </w:rPr>
            </w:pPr>
          </w:p>
          <w:p w14:paraId="1C99D748" w14:textId="54E4A2BF" w:rsidR="002052A9" w:rsidRPr="00A936C7" w:rsidRDefault="002052A9" w:rsidP="00976FBC">
            <w:pPr>
              <w:rPr>
                <w:rFonts w:eastAsiaTheme="minorEastAsia"/>
                <w:bCs/>
                <w:sz w:val="20"/>
                <w:szCs w:val="20"/>
                <w:lang w:val="es-CL"/>
              </w:rPr>
            </w:pPr>
          </w:p>
          <w:p w14:paraId="62445F10" w14:textId="73FFD54E" w:rsidR="002052A9" w:rsidRPr="00A936C7" w:rsidRDefault="002052A9" w:rsidP="00976FBC">
            <w:pPr>
              <w:rPr>
                <w:rFonts w:eastAsiaTheme="minorEastAsia"/>
                <w:bCs/>
                <w:sz w:val="20"/>
                <w:szCs w:val="20"/>
                <w:lang w:val="es-CL"/>
              </w:rPr>
            </w:pPr>
          </w:p>
          <w:p w14:paraId="38A71223" w14:textId="37A02309" w:rsidR="002052A9" w:rsidRPr="00A936C7" w:rsidRDefault="002052A9" w:rsidP="00976FBC">
            <w:pPr>
              <w:rPr>
                <w:rFonts w:eastAsiaTheme="minorEastAsia"/>
                <w:bCs/>
                <w:sz w:val="20"/>
                <w:szCs w:val="20"/>
                <w:lang w:val="es-CL"/>
              </w:rPr>
            </w:pPr>
            <w:r w:rsidRPr="00A936C7">
              <w:rPr>
                <w:rFonts w:eastAsiaTheme="minorEastAsia"/>
                <w:bCs/>
                <w:sz w:val="20"/>
                <w:szCs w:val="20"/>
                <w:lang w:val="es-CL"/>
              </w:rPr>
              <w:t>Anualmente</w:t>
            </w:r>
          </w:p>
          <w:p w14:paraId="64625484" w14:textId="523587AC" w:rsidR="00526B01" w:rsidRPr="00A936C7" w:rsidRDefault="00526B01" w:rsidP="00976FBC">
            <w:pPr>
              <w:rPr>
                <w:rFonts w:eastAsiaTheme="minorEastAsia"/>
                <w:bCs/>
                <w:sz w:val="20"/>
                <w:szCs w:val="20"/>
                <w:lang w:val="es-CL"/>
              </w:rPr>
            </w:pPr>
          </w:p>
        </w:tc>
      </w:tr>
    </w:tbl>
    <w:p w14:paraId="26FF7FD3" w14:textId="77777777" w:rsidR="00B84992" w:rsidRDefault="00B84992">
      <w:r>
        <w:br w:type="page"/>
      </w: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833657" w:rsidRPr="000961FA" w14:paraId="7B854F19" w14:textId="77777777" w:rsidTr="00076902">
        <w:trPr>
          <w:trHeight w:val="697"/>
        </w:trPr>
        <w:tc>
          <w:tcPr>
            <w:tcW w:w="5011" w:type="dxa"/>
            <w:shd w:val="clear" w:color="auto" w:fill="FFFFFF"/>
            <w:tcMar>
              <w:top w:w="72" w:type="dxa"/>
              <w:left w:w="144" w:type="dxa"/>
              <w:bottom w:w="72" w:type="dxa"/>
              <w:right w:w="144" w:type="dxa"/>
            </w:tcMar>
            <w:hideMark/>
          </w:tcPr>
          <w:p w14:paraId="0AE4BAAF" w14:textId="3EA3A50B" w:rsidR="00833657" w:rsidRPr="004A59A8" w:rsidRDefault="00833657" w:rsidP="00076902">
            <w:pPr>
              <w:rPr>
                <w:rFonts w:eastAsiaTheme="minorEastAsia"/>
                <w:bCs/>
                <w:sz w:val="20"/>
                <w:szCs w:val="20"/>
                <w:lang w:val="en-US"/>
              </w:rPr>
            </w:pPr>
            <w:r w:rsidRPr="004A59A8">
              <w:rPr>
                <w:rFonts w:eastAsiaTheme="minorEastAsia"/>
                <w:b/>
                <w:bCs/>
                <w:sz w:val="20"/>
                <w:szCs w:val="20"/>
                <w:lang w:val="es-CL"/>
              </w:rPr>
              <w:lastRenderedPageBreak/>
              <w:t>Objetivo/ Actividades</w:t>
            </w:r>
          </w:p>
        </w:tc>
        <w:tc>
          <w:tcPr>
            <w:tcW w:w="2284" w:type="dxa"/>
            <w:shd w:val="clear" w:color="auto" w:fill="FFFFFF"/>
            <w:tcMar>
              <w:top w:w="72" w:type="dxa"/>
              <w:left w:w="144" w:type="dxa"/>
              <w:bottom w:w="72" w:type="dxa"/>
              <w:right w:w="144" w:type="dxa"/>
            </w:tcMar>
            <w:hideMark/>
          </w:tcPr>
          <w:p w14:paraId="03DA9156" w14:textId="77777777" w:rsidR="00833657" w:rsidRPr="004A59A8" w:rsidRDefault="00833657" w:rsidP="00076902">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730647D6" w14:textId="77777777" w:rsidR="00833657" w:rsidRPr="004A59A8" w:rsidRDefault="00833657" w:rsidP="00076902">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52FED467" w14:textId="77777777" w:rsidR="00833657" w:rsidRPr="004A59A8" w:rsidRDefault="00833657" w:rsidP="00076902">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15275068" w14:textId="77777777" w:rsidR="00833657" w:rsidRPr="004A59A8" w:rsidRDefault="00833657" w:rsidP="00B84992">
            <w:pPr>
              <w:jc w:val="center"/>
              <w:rPr>
                <w:rFonts w:eastAsiaTheme="minorEastAsia"/>
                <w:b/>
                <w:bCs/>
                <w:sz w:val="20"/>
                <w:szCs w:val="20"/>
                <w:lang w:val="es-CL"/>
              </w:rPr>
            </w:pPr>
            <w:r>
              <w:rPr>
                <w:rFonts w:eastAsiaTheme="minorEastAsia"/>
                <w:b/>
                <w:bCs/>
                <w:sz w:val="20"/>
                <w:szCs w:val="20"/>
                <w:lang w:val="es-CL"/>
              </w:rPr>
              <w:t>Año inicio ejecución</w:t>
            </w:r>
          </w:p>
        </w:tc>
        <w:tc>
          <w:tcPr>
            <w:tcW w:w="1241" w:type="dxa"/>
            <w:shd w:val="clear" w:color="auto" w:fill="FFFFFF"/>
          </w:tcPr>
          <w:p w14:paraId="20446938" w14:textId="77777777" w:rsidR="00833657" w:rsidRDefault="00833657" w:rsidP="00B84992">
            <w:pPr>
              <w:jc w:val="center"/>
              <w:rPr>
                <w:rFonts w:eastAsiaTheme="minorEastAsia"/>
                <w:b/>
                <w:bCs/>
                <w:sz w:val="20"/>
                <w:szCs w:val="20"/>
                <w:lang w:val="es-CL"/>
              </w:rPr>
            </w:pPr>
            <w:r>
              <w:rPr>
                <w:rFonts w:eastAsiaTheme="minorEastAsia"/>
                <w:b/>
                <w:bCs/>
                <w:sz w:val="20"/>
                <w:szCs w:val="20"/>
                <w:lang w:val="es-CL"/>
              </w:rPr>
              <w:t>Año finalización actividad</w:t>
            </w:r>
          </w:p>
        </w:tc>
      </w:tr>
      <w:tr w:rsidR="00976FBC" w:rsidRPr="000961FA" w14:paraId="7511B9CE" w14:textId="77777777" w:rsidTr="00076902">
        <w:trPr>
          <w:trHeight w:val="697"/>
        </w:trPr>
        <w:tc>
          <w:tcPr>
            <w:tcW w:w="5011" w:type="dxa"/>
            <w:shd w:val="clear" w:color="auto" w:fill="FFFFFF"/>
            <w:tcMar>
              <w:top w:w="72" w:type="dxa"/>
              <w:left w:w="144" w:type="dxa"/>
              <w:bottom w:w="72" w:type="dxa"/>
              <w:right w:w="144" w:type="dxa"/>
            </w:tcMar>
          </w:tcPr>
          <w:p w14:paraId="4B809AEA" w14:textId="7D5127CA" w:rsidR="00976FBC" w:rsidRDefault="00976FBC" w:rsidP="00A936C7">
            <w:pPr>
              <w:rPr>
                <w:rFonts w:eastAsiaTheme="minorEastAsia"/>
                <w:bCs/>
                <w:sz w:val="20"/>
                <w:szCs w:val="20"/>
                <w:lang w:val="es-CL"/>
              </w:rPr>
            </w:pPr>
            <w:r w:rsidRPr="00526B01">
              <w:rPr>
                <w:rFonts w:eastAsiaTheme="minorEastAsia"/>
                <w:bCs/>
                <w:sz w:val="20"/>
                <w:szCs w:val="20"/>
                <w:lang w:val="es-CL"/>
              </w:rPr>
              <w:t>3.</w:t>
            </w:r>
            <w:r w:rsidR="00270741">
              <w:rPr>
                <w:rFonts w:eastAsiaTheme="minorEastAsia"/>
                <w:bCs/>
                <w:sz w:val="20"/>
                <w:szCs w:val="20"/>
                <w:lang w:val="es-CL"/>
              </w:rPr>
              <w:t>3</w:t>
            </w:r>
            <w:r w:rsidRPr="00526B01">
              <w:rPr>
                <w:rFonts w:eastAsiaTheme="minorEastAsia"/>
                <w:bCs/>
                <w:sz w:val="20"/>
                <w:szCs w:val="20"/>
                <w:lang w:val="es-CL"/>
              </w:rPr>
              <w:t xml:space="preserve"> Establecer </w:t>
            </w:r>
            <w:r w:rsidR="0001755C">
              <w:rPr>
                <w:rFonts w:eastAsiaTheme="minorEastAsia"/>
                <w:bCs/>
                <w:sz w:val="20"/>
                <w:szCs w:val="20"/>
                <w:lang w:val="es-CL"/>
              </w:rPr>
              <w:t xml:space="preserve">Sistema </w:t>
            </w:r>
            <w:r w:rsidR="0001755C" w:rsidRPr="00526B01">
              <w:rPr>
                <w:rFonts w:eastAsiaTheme="minorEastAsia"/>
                <w:bCs/>
                <w:sz w:val="20"/>
                <w:szCs w:val="20"/>
                <w:lang w:val="es-CL"/>
              </w:rPr>
              <w:t>de</w:t>
            </w:r>
            <w:r w:rsidRPr="00526B01">
              <w:rPr>
                <w:rFonts w:eastAsiaTheme="minorEastAsia"/>
                <w:bCs/>
                <w:sz w:val="20"/>
                <w:szCs w:val="20"/>
                <w:lang w:val="es-CL"/>
              </w:rPr>
              <w:t xml:space="preserve"> planificación de compras</w:t>
            </w:r>
          </w:p>
        </w:tc>
        <w:tc>
          <w:tcPr>
            <w:tcW w:w="2284" w:type="dxa"/>
            <w:shd w:val="clear" w:color="auto" w:fill="FFFFFF"/>
            <w:tcMar>
              <w:top w:w="72" w:type="dxa"/>
              <w:left w:w="144" w:type="dxa"/>
              <w:bottom w:w="72" w:type="dxa"/>
              <w:right w:w="144" w:type="dxa"/>
            </w:tcMar>
          </w:tcPr>
          <w:p w14:paraId="06C43E2C" w14:textId="0FFE9D56" w:rsidR="00270741" w:rsidRDefault="007778F0" w:rsidP="00976FBC">
            <w:pPr>
              <w:rPr>
                <w:rFonts w:eastAsiaTheme="minorEastAsia"/>
                <w:bCs/>
                <w:sz w:val="20"/>
                <w:szCs w:val="20"/>
                <w:lang w:val="es-CL"/>
              </w:rPr>
            </w:pPr>
            <w:r>
              <w:rPr>
                <w:rFonts w:eastAsiaTheme="minorEastAsia"/>
                <w:bCs/>
                <w:sz w:val="20"/>
                <w:szCs w:val="20"/>
                <w:lang w:val="es-CL"/>
              </w:rPr>
              <w:t>Levantamiento de procesos de compras factibles de centralizar</w:t>
            </w:r>
          </w:p>
          <w:p w14:paraId="35E6AD95" w14:textId="6D9DEF96" w:rsidR="007778F0" w:rsidRDefault="007778F0" w:rsidP="00976FBC">
            <w:pPr>
              <w:rPr>
                <w:rFonts w:eastAsiaTheme="minorEastAsia"/>
                <w:bCs/>
                <w:sz w:val="20"/>
                <w:szCs w:val="20"/>
                <w:lang w:val="es-CL"/>
              </w:rPr>
            </w:pPr>
          </w:p>
          <w:p w14:paraId="07F05A92" w14:textId="77777777" w:rsidR="007778F0" w:rsidRDefault="007778F0" w:rsidP="007778F0">
            <w:pPr>
              <w:rPr>
                <w:rFonts w:eastAsiaTheme="minorEastAsia"/>
                <w:bCs/>
                <w:sz w:val="20"/>
                <w:szCs w:val="20"/>
                <w:lang w:val="es-CL"/>
              </w:rPr>
            </w:pPr>
            <w:r>
              <w:rPr>
                <w:rFonts w:eastAsiaTheme="minorEastAsia"/>
                <w:bCs/>
                <w:sz w:val="20"/>
                <w:szCs w:val="20"/>
                <w:lang w:val="es-CL"/>
              </w:rPr>
              <w:t>N° de Sistemas de planificación de compras diseñado</w:t>
            </w:r>
          </w:p>
          <w:p w14:paraId="5EFD521D" w14:textId="37440FDB" w:rsidR="007778F0" w:rsidRDefault="007778F0" w:rsidP="00976FBC">
            <w:pPr>
              <w:rPr>
                <w:rFonts w:eastAsiaTheme="minorEastAsia"/>
                <w:bCs/>
                <w:sz w:val="20"/>
                <w:szCs w:val="20"/>
                <w:lang w:val="es-CL"/>
              </w:rPr>
            </w:pPr>
          </w:p>
          <w:p w14:paraId="49211EEC" w14:textId="16AC1FD3" w:rsidR="007778F0" w:rsidRDefault="007778F0" w:rsidP="00976FBC">
            <w:pPr>
              <w:rPr>
                <w:rFonts w:eastAsiaTheme="minorEastAsia"/>
                <w:bCs/>
                <w:sz w:val="20"/>
                <w:szCs w:val="20"/>
                <w:lang w:val="es-CL"/>
              </w:rPr>
            </w:pPr>
          </w:p>
          <w:p w14:paraId="4908CD8A" w14:textId="2FD8E907" w:rsidR="006F64E6" w:rsidRDefault="006F64E6" w:rsidP="00976FBC">
            <w:pPr>
              <w:rPr>
                <w:rFonts w:eastAsiaTheme="minorEastAsia"/>
                <w:bCs/>
                <w:sz w:val="20"/>
                <w:szCs w:val="20"/>
                <w:lang w:val="es-CL"/>
              </w:rPr>
            </w:pPr>
          </w:p>
          <w:p w14:paraId="2F7081B8" w14:textId="283599C4" w:rsidR="006F64E6" w:rsidRDefault="006F64E6" w:rsidP="00976FBC">
            <w:pPr>
              <w:rPr>
                <w:rFonts w:eastAsiaTheme="minorEastAsia"/>
                <w:bCs/>
                <w:sz w:val="20"/>
                <w:szCs w:val="20"/>
                <w:lang w:val="es-CL"/>
              </w:rPr>
            </w:pPr>
            <w:r>
              <w:rPr>
                <w:rFonts w:eastAsiaTheme="minorEastAsia"/>
                <w:bCs/>
                <w:sz w:val="20"/>
                <w:szCs w:val="20"/>
                <w:lang w:val="es-CL"/>
              </w:rPr>
              <w:t xml:space="preserve">% de cumplimiento </w:t>
            </w:r>
            <w:r w:rsidR="0001755C">
              <w:rPr>
                <w:rFonts w:eastAsiaTheme="minorEastAsia"/>
                <w:bCs/>
                <w:sz w:val="20"/>
                <w:szCs w:val="20"/>
                <w:lang w:val="es-CL"/>
              </w:rPr>
              <w:t>de implementación</w:t>
            </w:r>
            <w:r>
              <w:rPr>
                <w:rFonts w:eastAsiaTheme="minorEastAsia"/>
                <w:bCs/>
                <w:sz w:val="20"/>
                <w:szCs w:val="20"/>
                <w:lang w:val="es-CL"/>
              </w:rPr>
              <w:t xml:space="preserve"> del </w:t>
            </w:r>
            <w:r w:rsidR="00B04F73">
              <w:rPr>
                <w:rFonts w:eastAsiaTheme="minorEastAsia"/>
                <w:bCs/>
                <w:sz w:val="20"/>
                <w:szCs w:val="20"/>
                <w:lang w:val="es-CL"/>
              </w:rPr>
              <w:t>sistema de</w:t>
            </w:r>
            <w:r>
              <w:rPr>
                <w:rFonts w:eastAsiaTheme="minorEastAsia"/>
                <w:bCs/>
                <w:sz w:val="20"/>
                <w:szCs w:val="20"/>
                <w:lang w:val="es-CL"/>
              </w:rPr>
              <w:t xml:space="preserve"> compras en Laboratorios </w:t>
            </w:r>
          </w:p>
          <w:p w14:paraId="1FC3E9BD" w14:textId="249EC42F" w:rsidR="00976FBC" w:rsidRPr="004A59A8" w:rsidRDefault="00976FBC" w:rsidP="00976FBC">
            <w:pPr>
              <w:rPr>
                <w:rFonts w:eastAsiaTheme="minorEastAsia"/>
                <w:bCs/>
                <w:sz w:val="20"/>
                <w:szCs w:val="20"/>
                <w:lang w:val="es-CL"/>
              </w:rPr>
            </w:pPr>
          </w:p>
        </w:tc>
        <w:tc>
          <w:tcPr>
            <w:tcW w:w="1714" w:type="dxa"/>
            <w:shd w:val="clear" w:color="auto" w:fill="FFFFFF"/>
            <w:tcMar>
              <w:top w:w="72" w:type="dxa"/>
              <w:left w:w="144" w:type="dxa"/>
              <w:bottom w:w="72" w:type="dxa"/>
              <w:right w:w="144" w:type="dxa"/>
            </w:tcMar>
          </w:tcPr>
          <w:p w14:paraId="437C1DC3" w14:textId="445FD50D" w:rsidR="00270741" w:rsidRDefault="007778F0" w:rsidP="00976FBC">
            <w:pPr>
              <w:rPr>
                <w:rFonts w:eastAsiaTheme="minorEastAsia"/>
                <w:bCs/>
                <w:sz w:val="20"/>
                <w:szCs w:val="20"/>
                <w:lang w:val="es-CL"/>
              </w:rPr>
            </w:pPr>
            <w:r>
              <w:rPr>
                <w:rFonts w:eastAsiaTheme="minorEastAsia"/>
                <w:bCs/>
                <w:sz w:val="20"/>
                <w:szCs w:val="20"/>
                <w:lang w:val="es-CL"/>
              </w:rPr>
              <w:t>Informe de levantamiento</w:t>
            </w:r>
          </w:p>
          <w:p w14:paraId="784ABBA4" w14:textId="11D8D517" w:rsidR="00270741" w:rsidRDefault="00270741" w:rsidP="00976FBC">
            <w:pPr>
              <w:rPr>
                <w:rFonts w:eastAsiaTheme="minorEastAsia"/>
                <w:bCs/>
                <w:sz w:val="20"/>
                <w:szCs w:val="20"/>
                <w:lang w:val="es-CL"/>
              </w:rPr>
            </w:pPr>
          </w:p>
          <w:p w14:paraId="46737E24" w14:textId="10BAB504" w:rsidR="007778F0" w:rsidRDefault="007778F0" w:rsidP="00976FBC">
            <w:pPr>
              <w:rPr>
                <w:rFonts w:eastAsiaTheme="minorEastAsia"/>
                <w:bCs/>
                <w:sz w:val="20"/>
                <w:szCs w:val="20"/>
                <w:lang w:val="es-CL"/>
              </w:rPr>
            </w:pPr>
          </w:p>
          <w:p w14:paraId="6BD13322" w14:textId="77777777" w:rsidR="007778F0" w:rsidRDefault="007778F0" w:rsidP="007778F0">
            <w:pPr>
              <w:rPr>
                <w:rFonts w:eastAsiaTheme="minorEastAsia"/>
                <w:bCs/>
                <w:sz w:val="20"/>
                <w:szCs w:val="20"/>
                <w:lang w:val="es-CL"/>
              </w:rPr>
            </w:pPr>
            <w:r>
              <w:rPr>
                <w:rFonts w:eastAsiaTheme="minorEastAsia"/>
                <w:bCs/>
                <w:sz w:val="20"/>
                <w:szCs w:val="20"/>
                <w:lang w:val="es-CL"/>
              </w:rPr>
              <w:t>Informe de sistema de planificación de compras</w:t>
            </w:r>
          </w:p>
          <w:p w14:paraId="65BF0D8D" w14:textId="6D77D5C7" w:rsidR="007778F0" w:rsidRDefault="007778F0" w:rsidP="00976FBC">
            <w:pPr>
              <w:rPr>
                <w:rFonts w:eastAsiaTheme="minorEastAsia"/>
                <w:bCs/>
                <w:sz w:val="20"/>
                <w:szCs w:val="20"/>
                <w:lang w:val="es-CL"/>
              </w:rPr>
            </w:pPr>
          </w:p>
          <w:p w14:paraId="2951214A" w14:textId="2876E03D" w:rsidR="007778F0" w:rsidRDefault="007778F0" w:rsidP="00976FBC">
            <w:pPr>
              <w:rPr>
                <w:rFonts w:eastAsiaTheme="minorEastAsia"/>
                <w:bCs/>
                <w:sz w:val="20"/>
                <w:szCs w:val="20"/>
                <w:lang w:val="es-CL"/>
              </w:rPr>
            </w:pPr>
          </w:p>
          <w:p w14:paraId="3B17AFCC" w14:textId="77777777" w:rsidR="007778F0" w:rsidRDefault="007778F0" w:rsidP="00976FBC">
            <w:pPr>
              <w:rPr>
                <w:rFonts w:eastAsiaTheme="minorEastAsia"/>
                <w:bCs/>
                <w:sz w:val="20"/>
                <w:szCs w:val="20"/>
                <w:lang w:val="es-CL"/>
              </w:rPr>
            </w:pPr>
          </w:p>
          <w:p w14:paraId="39EAAC43" w14:textId="701B29E4" w:rsidR="006F64E6" w:rsidRPr="004A59A8" w:rsidRDefault="006F64E6" w:rsidP="00976FBC">
            <w:pPr>
              <w:rPr>
                <w:rFonts w:eastAsiaTheme="minorEastAsia"/>
                <w:bCs/>
                <w:sz w:val="20"/>
                <w:szCs w:val="20"/>
                <w:lang w:val="es-CL"/>
              </w:rPr>
            </w:pPr>
            <w:r>
              <w:rPr>
                <w:rFonts w:eastAsiaTheme="minorEastAsia"/>
                <w:bCs/>
                <w:sz w:val="20"/>
                <w:szCs w:val="20"/>
                <w:lang w:val="es-CL"/>
              </w:rPr>
              <w:t>Informe de implementación</w:t>
            </w:r>
          </w:p>
        </w:tc>
        <w:tc>
          <w:tcPr>
            <w:tcW w:w="1383" w:type="dxa"/>
            <w:shd w:val="clear" w:color="auto" w:fill="FFFFFF"/>
            <w:tcMar>
              <w:top w:w="72" w:type="dxa"/>
              <w:left w:w="144" w:type="dxa"/>
              <w:bottom w:w="72" w:type="dxa"/>
              <w:right w:w="144" w:type="dxa"/>
            </w:tcMar>
          </w:tcPr>
          <w:p w14:paraId="3F489898" w14:textId="2B7D3EA6" w:rsidR="00270741" w:rsidRDefault="007778F0" w:rsidP="00976FBC">
            <w:pPr>
              <w:rPr>
                <w:rFonts w:eastAsiaTheme="minorEastAsia"/>
                <w:bCs/>
                <w:sz w:val="20"/>
                <w:szCs w:val="20"/>
                <w:lang w:val="es-CL"/>
              </w:rPr>
            </w:pPr>
            <w:r>
              <w:rPr>
                <w:rFonts w:eastAsiaTheme="minorEastAsia"/>
                <w:bCs/>
                <w:sz w:val="20"/>
                <w:szCs w:val="20"/>
                <w:lang w:val="es-CL"/>
              </w:rPr>
              <w:t>1</w:t>
            </w:r>
          </w:p>
          <w:p w14:paraId="5C237ECA" w14:textId="1D811CA0" w:rsidR="007778F0" w:rsidRDefault="007778F0" w:rsidP="00976FBC">
            <w:pPr>
              <w:rPr>
                <w:rFonts w:eastAsiaTheme="minorEastAsia"/>
                <w:bCs/>
                <w:sz w:val="20"/>
                <w:szCs w:val="20"/>
                <w:lang w:val="es-CL"/>
              </w:rPr>
            </w:pPr>
          </w:p>
          <w:p w14:paraId="7D33EA88" w14:textId="4BB95D64" w:rsidR="007778F0" w:rsidRDefault="007778F0" w:rsidP="00976FBC">
            <w:pPr>
              <w:rPr>
                <w:rFonts w:eastAsiaTheme="minorEastAsia"/>
                <w:bCs/>
                <w:sz w:val="20"/>
                <w:szCs w:val="20"/>
                <w:lang w:val="es-CL"/>
              </w:rPr>
            </w:pPr>
          </w:p>
          <w:p w14:paraId="7E740CD0" w14:textId="77777777" w:rsidR="007778F0" w:rsidRDefault="007778F0" w:rsidP="00976FBC">
            <w:pPr>
              <w:rPr>
                <w:rFonts w:eastAsiaTheme="minorEastAsia"/>
                <w:bCs/>
                <w:sz w:val="20"/>
                <w:szCs w:val="20"/>
                <w:lang w:val="es-CL"/>
              </w:rPr>
            </w:pPr>
          </w:p>
          <w:p w14:paraId="4494DA22" w14:textId="77777777" w:rsidR="007778F0" w:rsidRDefault="007778F0" w:rsidP="007778F0">
            <w:pPr>
              <w:rPr>
                <w:rFonts w:eastAsiaTheme="minorEastAsia"/>
                <w:bCs/>
                <w:sz w:val="20"/>
                <w:szCs w:val="20"/>
                <w:lang w:val="es-CL"/>
              </w:rPr>
            </w:pPr>
            <w:r>
              <w:rPr>
                <w:rFonts w:eastAsiaTheme="minorEastAsia"/>
                <w:bCs/>
                <w:sz w:val="20"/>
                <w:szCs w:val="20"/>
                <w:lang w:val="es-CL"/>
              </w:rPr>
              <w:t>1</w:t>
            </w:r>
          </w:p>
          <w:p w14:paraId="6DEA3120" w14:textId="593B53CF" w:rsidR="007778F0" w:rsidRDefault="007778F0" w:rsidP="00976FBC">
            <w:pPr>
              <w:rPr>
                <w:rFonts w:eastAsiaTheme="minorEastAsia"/>
                <w:bCs/>
                <w:sz w:val="20"/>
                <w:szCs w:val="20"/>
                <w:lang w:val="es-CL"/>
              </w:rPr>
            </w:pPr>
          </w:p>
          <w:p w14:paraId="540B03CA" w14:textId="459D432F" w:rsidR="007778F0" w:rsidRDefault="007778F0" w:rsidP="00976FBC">
            <w:pPr>
              <w:rPr>
                <w:rFonts w:eastAsiaTheme="minorEastAsia"/>
                <w:bCs/>
                <w:sz w:val="20"/>
                <w:szCs w:val="20"/>
                <w:lang w:val="es-CL"/>
              </w:rPr>
            </w:pPr>
          </w:p>
          <w:p w14:paraId="3D274402" w14:textId="2668C3B7" w:rsidR="007778F0" w:rsidRDefault="007778F0" w:rsidP="00976FBC">
            <w:pPr>
              <w:rPr>
                <w:rFonts w:eastAsiaTheme="minorEastAsia"/>
                <w:bCs/>
                <w:sz w:val="20"/>
                <w:szCs w:val="20"/>
                <w:lang w:val="es-CL"/>
              </w:rPr>
            </w:pPr>
          </w:p>
          <w:p w14:paraId="04923A98" w14:textId="77777777" w:rsidR="007778F0" w:rsidRDefault="007778F0" w:rsidP="00976FBC">
            <w:pPr>
              <w:rPr>
                <w:rFonts w:eastAsiaTheme="minorEastAsia"/>
                <w:bCs/>
                <w:sz w:val="20"/>
                <w:szCs w:val="20"/>
                <w:lang w:val="es-CL"/>
              </w:rPr>
            </w:pPr>
          </w:p>
          <w:p w14:paraId="1BA863C1" w14:textId="77777777" w:rsidR="006F64E6" w:rsidRDefault="006F64E6" w:rsidP="00976FBC">
            <w:pPr>
              <w:rPr>
                <w:rFonts w:eastAsiaTheme="minorEastAsia"/>
                <w:bCs/>
                <w:sz w:val="20"/>
                <w:szCs w:val="20"/>
                <w:lang w:val="es-CL"/>
              </w:rPr>
            </w:pPr>
          </w:p>
          <w:p w14:paraId="7ADF4D72" w14:textId="71AC6FEC" w:rsidR="00976FBC" w:rsidRPr="004A59A8" w:rsidRDefault="006F64E6" w:rsidP="00976FBC">
            <w:pPr>
              <w:rPr>
                <w:rFonts w:eastAsiaTheme="minorEastAsia"/>
                <w:bCs/>
                <w:sz w:val="20"/>
                <w:szCs w:val="20"/>
                <w:lang w:val="es-CL"/>
              </w:rPr>
            </w:pPr>
            <w:r>
              <w:rPr>
                <w:rFonts w:eastAsiaTheme="minorEastAsia"/>
                <w:bCs/>
                <w:sz w:val="20"/>
                <w:szCs w:val="20"/>
                <w:lang w:val="es-CL"/>
              </w:rPr>
              <w:t>100%</w:t>
            </w:r>
          </w:p>
        </w:tc>
        <w:tc>
          <w:tcPr>
            <w:tcW w:w="1363" w:type="dxa"/>
            <w:shd w:val="clear" w:color="auto" w:fill="FFFFFF"/>
          </w:tcPr>
          <w:p w14:paraId="04888B52" w14:textId="77777777" w:rsidR="006F64E6" w:rsidRDefault="006F64E6" w:rsidP="00976FBC">
            <w:pPr>
              <w:rPr>
                <w:rFonts w:eastAsiaTheme="minorEastAsia"/>
                <w:bCs/>
                <w:sz w:val="20"/>
                <w:szCs w:val="20"/>
                <w:lang w:val="es-CL"/>
              </w:rPr>
            </w:pPr>
            <w:r>
              <w:rPr>
                <w:rFonts w:eastAsiaTheme="minorEastAsia"/>
                <w:bCs/>
                <w:sz w:val="20"/>
                <w:szCs w:val="20"/>
                <w:lang w:val="es-CL"/>
              </w:rPr>
              <w:t>2022</w:t>
            </w:r>
          </w:p>
          <w:p w14:paraId="3C5C0510" w14:textId="77777777" w:rsidR="006F64E6" w:rsidRDefault="006F64E6" w:rsidP="00976FBC">
            <w:pPr>
              <w:rPr>
                <w:rFonts w:eastAsiaTheme="minorEastAsia"/>
                <w:bCs/>
                <w:sz w:val="20"/>
                <w:szCs w:val="20"/>
                <w:lang w:val="es-CL"/>
              </w:rPr>
            </w:pPr>
          </w:p>
          <w:p w14:paraId="43705787" w14:textId="5F12E33F" w:rsidR="006F64E6" w:rsidRDefault="006F64E6" w:rsidP="00976FBC">
            <w:pPr>
              <w:rPr>
                <w:rFonts w:eastAsiaTheme="minorEastAsia"/>
                <w:bCs/>
                <w:sz w:val="20"/>
                <w:szCs w:val="20"/>
                <w:lang w:val="es-CL"/>
              </w:rPr>
            </w:pPr>
          </w:p>
          <w:p w14:paraId="72A4D488" w14:textId="387A4DC8" w:rsidR="00270741" w:rsidRDefault="00270741" w:rsidP="00976FBC">
            <w:pPr>
              <w:rPr>
                <w:rFonts w:eastAsiaTheme="minorEastAsia"/>
                <w:bCs/>
                <w:sz w:val="20"/>
                <w:szCs w:val="20"/>
                <w:lang w:val="es-CL"/>
              </w:rPr>
            </w:pPr>
          </w:p>
          <w:p w14:paraId="4706CC8B" w14:textId="74040B30" w:rsidR="00270741" w:rsidRDefault="007778F0" w:rsidP="00976FBC">
            <w:pPr>
              <w:rPr>
                <w:rFonts w:eastAsiaTheme="minorEastAsia"/>
                <w:bCs/>
                <w:sz w:val="20"/>
                <w:szCs w:val="20"/>
                <w:lang w:val="es-CL"/>
              </w:rPr>
            </w:pPr>
            <w:r>
              <w:rPr>
                <w:rFonts w:eastAsiaTheme="minorEastAsia"/>
                <w:bCs/>
                <w:sz w:val="20"/>
                <w:szCs w:val="20"/>
                <w:lang w:val="es-CL"/>
              </w:rPr>
              <w:t>2023</w:t>
            </w:r>
          </w:p>
          <w:p w14:paraId="576B27D5" w14:textId="44E3FB88" w:rsidR="007778F0" w:rsidRDefault="007778F0" w:rsidP="00976FBC">
            <w:pPr>
              <w:rPr>
                <w:rFonts w:eastAsiaTheme="minorEastAsia"/>
                <w:bCs/>
                <w:sz w:val="20"/>
                <w:szCs w:val="20"/>
                <w:lang w:val="es-CL"/>
              </w:rPr>
            </w:pPr>
          </w:p>
          <w:p w14:paraId="7935727C" w14:textId="78DE7E9B" w:rsidR="007778F0" w:rsidRDefault="007778F0" w:rsidP="00976FBC">
            <w:pPr>
              <w:rPr>
                <w:rFonts w:eastAsiaTheme="minorEastAsia"/>
                <w:bCs/>
                <w:sz w:val="20"/>
                <w:szCs w:val="20"/>
                <w:lang w:val="es-CL"/>
              </w:rPr>
            </w:pPr>
          </w:p>
          <w:p w14:paraId="0AABF2A7" w14:textId="0188AB57" w:rsidR="007778F0" w:rsidRDefault="007778F0" w:rsidP="00976FBC">
            <w:pPr>
              <w:rPr>
                <w:rFonts w:eastAsiaTheme="minorEastAsia"/>
                <w:bCs/>
                <w:sz w:val="20"/>
                <w:szCs w:val="20"/>
                <w:lang w:val="es-CL"/>
              </w:rPr>
            </w:pPr>
          </w:p>
          <w:p w14:paraId="7321E4B2" w14:textId="764F746D" w:rsidR="007778F0" w:rsidRDefault="007778F0" w:rsidP="00976FBC">
            <w:pPr>
              <w:rPr>
                <w:rFonts w:eastAsiaTheme="minorEastAsia"/>
                <w:bCs/>
                <w:sz w:val="20"/>
                <w:szCs w:val="20"/>
                <w:lang w:val="es-CL"/>
              </w:rPr>
            </w:pPr>
          </w:p>
          <w:p w14:paraId="2BBCC139" w14:textId="77777777" w:rsidR="006F64E6" w:rsidRDefault="006F64E6" w:rsidP="00976FBC">
            <w:pPr>
              <w:rPr>
                <w:rFonts w:eastAsiaTheme="minorEastAsia"/>
                <w:bCs/>
                <w:sz w:val="20"/>
                <w:szCs w:val="20"/>
                <w:lang w:val="es-CL"/>
              </w:rPr>
            </w:pPr>
          </w:p>
          <w:p w14:paraId="4DB4FD72" w14:textId="2FC6202C" w:rsidR="006F64E6" w:rsidRDefault="006F64E6" w:rsidP="00976FBC">
            <w:pPr>
              <w:rPr>
                <w:rFonts w:eastAsiaTheme="minorEastAsia"/>
                <w:bCs/>
                <w:sz w:val="20"/>
                <w:szCs w:val="20"/>
                <w:lang w:val="es-CL"/>
              </w:rPr>
            </w:pPr>
            <w:r>
              <w:rPr>
                <w:rFonts w:eastAsiaTheme="minorEastAsia"/>
                <w:bCs/>
                <w:sz w:val="20"/>
                <w:szCs w:val="20"/>
                <w:lang w:val="es-CL"/>
              </w:rPr>
              <w:t>202</w:t>
            </w:r>
            <w:r w:rsidR="007778F0">
              <w:rPr>
                <w:rFonts w:eastAsiaTheme="minorEastAsia"/>
                <w:bCs/>
                <w:sz w:val="20"/>
                <w:szCs w:val="20"/>
                <w:lang w:val="es-CL"/>
              </w:rPr>
              <w:t>4</w:t>
            </w:r>
          </w:p>
          <w:p w14:paraId="63AAF6B6" w14:textId="034D7603" w:rsidR="00976FBC" w:rsidRPr="004A59A8" w:rsidRDefault="00976FBC" w:rsidP="00976FBC">
            <w:pPr>
              <w:rPr>
                <w:rFonts w:eastAsiaTheme="minorEastAsia"/>
                <w:bCs/>
                <w:sz w:val="20"/>
                <w:szCs w:val="20"/>
                <w:lang w:val="es-CL"/>
              </w:rPr>
            </w:pPr>
          </w:p>
        </w:tc>
        <w:tc>
          <w:tcPr>
            <w:tcW w:w="1241" w:type="dxa"/>
            <w:shd w:val="clear" w:color="auto" w:fill="FFFFFF"/>
          </w:tcPr>
          <w:p w14:paraId="07BA4205" w14:textId="34FFA2D3" w:rsidR="006F64E6" w:rsidRDefault="006F64E6" w:rsidP="00976FBC">
            <w:pPr>
              <w:rPr>
                <w:rFonts w:eastAsiaTheme="minorEastAsia"/>
                <w:bCs/>
                <w:sz w:val="20"/>
                <w:szCs w:val="20"/>
                <w:lang w:val="es-CL"/>
              </w:rPr>
            </w:pPr>
            <w:r>
              <w:rPr>
                <w:rFonts w:eastAsiaTheme="minorEastAsia"/>
                <w:bCs/>
                <w:sz w:val="20"/>
                <w:szCs w:val="20"/>
                <w:lang w:val="es-CL"/>
              </w:rPr>
              <w:t>202</w:t>
            </w:r>
            <w:r w:rsidR="007778F0">
              <w:rPr>
                <w:rFonts w:eastAsiaTheme="minorEastAsia"/>
                <w:bCs/>
                <w:sz w:val="20"/>
                <w:szCs w:val="20"/>
                <w:lang w:val="es-CL"/>
              </w:rPr>
              <w:t>3</w:t>
            </w:r>
          </w:p>
          <w:p w14:paraId="3D8F243E" w14:textId="77777777" w:rsidR="006F64E6" w:rsidRDefault="006F64E6" w:rsidP="00976FBC">
            <w:pPr>
              <w:rPr>
                <w:rFonts w:eastAsiaTheme="minorEastAsia"/>
                <w:bCs/>
                <w:sz w:val="20"/>
                <w:szCs w:val="20"/>
                <w:lang w:val="es-CL"/>
              </w:rPr>
            </w:pPr>
          </w:p>
          <w:p w14:paraId="17A959A9" w14:textId="6AE1D6FF" w:rsidR="006F64E6" w:rsidRDefault="006F64E6" w:rsidP="00976FBC">
            <w:pPr>
              <w:rPr>
                <w:rFonts w:eastAsiaTheme="minorEastAsia"/>
                <w:bCs/>
                <w:sz w:val="20"/>
                <w:szCs w:val="20"/>
                <w:lang w:val="es-CL"/>
              </w:rPr>
            </w:pPr>
          </w:p>
          <w:p w14:paraId="7501E10E" w14:textId="6423CFFE" w:rsidR="00270741" w:rsidRDefault="00270741" w:rsidP="00976FBC">
            <w:pPr>
              <w:rPr>
                <w:rFonts w:eastAsiaTheme="minorEastAsia"/>
                <w:bCs/>
                <w:sz w:val="20"/>
                <w:szCs w:val="20"/>
                <w:lang w:val="es-CL"/>
              </w:rPr>
            </w:pPr>
          </w:p>
          <w:p w14:paraId="4CEF317E" w14:textId="39CD6CBC" w:rsidR="00270741" w:rsidRDefault="007778F0" w:rsidP="00976FBC">
            <w:pPr>
              <w:rPr>
                <w:rFonts w:eastAsiaTheme="minorEastAsia"/>
                <w:bCs/>
                <w:sz w:val="20"/>
                <w:szCs w:val="20"/>
                <w:lang w:val="es-CL"/>
              </w:rPr>
            </w:pPr>
            <w:r>
              <w:rPr>
                <w:rFonts w:eastAsiaTheme="minorEastAsia"/>
                <w:bCs/>
                <w:sz w:val="20"/>
                <w:szCs w:val="20"/>
                <w:lang w:val="es-CL"/>
              </w:rPr>
              <w:t>2024</w:t>
            </w:r>
          </w:p>
          <w:p w14:paraId="5277FB50" w14:textId="5FF0FD22" w:rsidR="007778F0" w:rsidRDefault="007778F0" w:rsidP="00976FBC">
            <w:pPr>
              <w:rPr>
                <w:rFonts w:eastAsiaTheme="minorEastAsia"/>
                <w:bCs/>
                <w:sz w:val="20"/>
                <w:szCs w:val="20"/>
                <w:lang w:val="es-CL"/>
              </w:rPr>
            </w:pPr>
          </w:p>
          <w:p w14:paraId="3B2BEFB9" w14:textId="30052802" w:rsidR="007778F0" w:rsidRDefault="007778F0" w:rsidP="00976FBC">
            <w:pPr>
              <w:rPr>
                <w:rFonts w:eastAsiaTheme="minorEastAsia"/>
                <w:bCs/>
                <w:sz w:val="20"/>
                <w:szCs w:val="20"/>
                <w:lang w:val="es-CL"/>
              </w:rPr>
            </w:pPr>
          </w:p>
          <w:p w14:paraId="50DC9E75" w14:textId="3AB7D528" w:rsidR="007778F0" w:rsidRDefault="007778F0" w:rsidP="00976FBC">
            <w:pPr>
              <w:rPr>
                <w:rFonts w:eastAsiaTheme="minorEastAsia"/>
                <w:bCs/>
                <w:sz w:val="20"/>
                <w:szCs w:val="20"/>
                <w:lang w:val="es-CL"/>
              </w:rPr>
            </w:pPr>
          </w:p>
          <w:p w14:paraId="10C29F59" w14:textId="77777777" w:rsidR="007778F0" w:rsidRDefault="007778F0" w:rsidP="00976FBC">
            <w:pPr>
              <w:rPr>
                <w:rFonts w:eastAsiaTheme="minorEastAsia"/>
                <w:bCs/>
                <w:sz w:val="20"/>
                <w:szCs w:val="20"/>
                <w:lang w:val="es-CL"/>
              </w:rPr>
            </w:pPr>
          </w:p>
          <w:p w14:paraId="22C9FAEE" w14:textId="77777777" w:rsidR="006F64E6" w:rsidRDefault="006F64E6" w:rsidP="00976FBC">
            <w:pPr>
              <w:rPr>
                <w:rFonts w:eastAsiaTheme="minorEastAsia"/>
                <w:bCs/>
                <w:sz w:val="20"/>
                <w:szCs w:val="20"/>
                <w:lang w:val="es-CL"/>
              </w:rPr>
            </w:pPr>
          </w:p>
          <w:p w14:paraId="30C79E54" w14:textId="72E42B40" w:rsidR="00976FBC" w:rsidRDefault="006F64E6" w:rsidP="00976FBC">
            <w:pPr>
              <w:rPr>
                <w:rFonts w:eastAsiaTheme="minorEastAsia"/>
                <w:bCs/>
                <w:sz w:val="20"/>
                <w:szCs w:val="20"/>
                <w:lang w:val="es-CL"/>
              </w:rPr>
            </w:pPr>
            <w:r>
              <w:rPr>
                <w:rFonts w:eastAsiaTheme="minorEastAsia"/>
                <w:bCs/>
                <w:sz w:val="20"/>
                <w:szCs w:val="20"/>
                <w:lang w:val="es-CL"/>
              </w:rPr>
              <w:t>Anual</w:t>
            </w:r>
          </w:p>
        </w:tc>
      </w:tr>
    </w:tbl>
    <w:p w14:paraId="3BABFBB0" w14:textId="74B5A59B" w:rsidR="00976FBC" w:rsidRDefault="00976FBC" w:rsidP="00976FBC">
      <w:pPr>
        <w:pStyle w:val="Lista"/>
      </w:pPr>
    </w:p>
    <w:p w14:paraId="779F1EC5" w14:textId="4BBA2AC2" w:rsidR="00976FBC" w:rsidRDefault="00976FBC" w:rsidP="00976FBC">
      <w:pPr>
        <w:pStyle w:val="Lista"/>
      </w:pPr>
    </w:p>
    <w:p w14:paraId="4007380E" w14:textId="2847B5B9" w:rsidR="00976FBC" w:rsidRDefault="00976FBC" w:rsidP="00976FBC">
      <w:pPr>
        <w:pStyle w:val="Lista"/>
      </w:pPr>
    </w:p>
    <w:p w14:paraId="62134270" w14:textId="1142291B" w:rsidR="00976FBC" w:rsidRDefault="00976FBC" w:rsidP="00976FBC">
      <w:pPr>
        <w:pStyle w:val="Lista"/>
      </w:pPr>
    </w:p>
    <w:p w14:paraId="322F991F" w14:textId="5F35B7AD" w:rsidR="00976FBC" w:rsidRDefault="00976FBC" w:rsidP="00976FBC">
      <w:pPr>
        <w:pStyle w:val="Lista"/>
      </w:pPr>
    </w:p>
    <w:p w14:paraId="2AD44C2E" w14:textId="51A69BD8" w:rsidR="00976FBC" w:rsidRDefault="00976FBC" w:rsidP="00976FBC">
      <w:pPr>
        <w:pStyle w:val="Lista"/>
      </w:pPr>
    </w:p>
    <w:p w14:paraId="7FB5880E" w14:textId="30C223F8" w:rsidR="00976FBC" w:rsidRDefault="00976FBC" w:rsidP="00976FBC">
      <w:pPr>
        <w:pStyle w:val="Lista"/>
      </w:pPr>
    </w:p>
    <w:p w14:paraId="22EAB61A" w14:textId="119F3CDE" w:rsidR="00976FBC" w:rsidRDefault="00976FBC" w:rsidP="00976FBC">
      <w:pPr>
        <w:pStyle w:val="Lista"/>
      </w:pPr>
    </w:p>
    <w:p w14:paraId="24EEDAAE" w14:textId="19FF153B" w:rsidR="00976FBC" w:rsidRDefault="00976FBC" w:rsidP="00976FBC">
      <w:pPr>
        <w:pStyle w:val="Lista"/>
      </w:pPr>
    </w:p>
    <w:p w14:paraId="69DE3A98" w14:textId="0D7AC1F9" w:rsidR="0001755C" w:rsidRDefault="0001755C" w:rsidP="00976FBC">
      <w:pPr>
        <w:pStyle w:val="Lista"/>
      </w:pPr>
    </w:p>
    <w:p w14:paraId="39701E63" w14:textId="1D4A86E5" w:rsidR="0001755C" w:rsidRDefault="0001755C" w:rsidP="00976FBC">
      <w:pPr>
        <w:pStyle w:val="Lista"/>
      </w:pPr>
    </w:p>
    <w:p w14:paraId="4F25CB3E" w14:textId="77777777" w:rsidR="0001755C" w:rsidRDefault="0001755C" w:rsidP="00976FBC">
      <w:pPr>
        <w:pStyle w:val="Lista"/>
      </w:pPr>
    </w:p>
    <w:p w14:paraId="691CBE44" w14:textId="21C73412" w:rsidR="00976FBC" w:rsidRDefault="00976FBC" w:rsidP="00976FBC">
      <w:pPr>
        <w:pStyle w:val="Lista"/>
      </w:pPr>
    </w:p>
    <w:p w14:paraId="7225649D" w14:textId="280F82C6" w:rsidR="00976FBC" w:rsidRDefault="00976FBC" w:rsidP="00976FBC">
      <w:pPr>
        <w:pStyle w:val="Lista"/>
      </w:pPr>
    </w:p>
    <w:p w14:paraId="7618B0B5" w14:textId="6701F264" w:rsidR="00976FBC" w:rsidRDefault="00976FBC" w:rsidP="00976FBC">
      <w:pPr>
        <w:pStyle w:val="Lista"/>
      </w:pPr>
    </w:p>
    <w:p w14:paraId="50BCCACE" w14:textId="5875D74A" w:rsidR="00976FBC" w:rsidRDefault="00976FBC" w:rsidP="00976FBC">
      <w:pPr>
        <w:pStyle w:val="Lista"/>
      </w:pPr>
    </w:p>
    <w:p w14:paraId="3BD10C79" w14:textId="073C4858" w:rsidR="00976FBC" w:rsidRDefault="00976FBC" w:rsidP="00976FBC">
      <w:pPr>
        <w:pStyle w:val="Lista"/>
      </w:pPr>
    </w:p>
    <w:p w14:paraId="319FC6B8" w14:textId="77777777" w:rsidR="00B84992" w:rsidRPr="00B84992" w:rsidRDefault="00B84992" w:rsidP="00B84992">
      <w:pPr>
        <w:pStyle w:val="Lista"/>
        <w:numPr>
          <w:ilvl w:val="0"/>
          <w:numId w:val="27"/>
        </w:numPr>
        <w:rPr>
          <w:b/>
        </w:rPr>
      </w:pPr>
      <w:r w:rsidRPr="00B84992">
        <w:rPr>
          <w:b/>
        </w:rPr>
        <w:t>Fortalecer la Gestión de la RED SAG</w:t>
      </w:r>
    </w:p>
    <w:p w14:paraId="178F43C9" w14:textId="48F6625F" w:rsidR="00B84992" w:rsidRDefault="00B84992" w:rsidP="00976FBC">
      <w:pPr>
        <w:pStyle w:val="Lista"/>
      </w:pPr>
    </w:p>
    <w:p w14:paraId="2F28A4E3" w14:textId="77777777" w:rsidR="00B84992" w:rsidRDefault="00B84992" w:rsidP="00976FBC">
      <w:pPr>
        <w:pStyle w:val="Lista"/>
      </w:pPr>
    </w:p>
    <w:tbl>
      <w:tblPr>
        <w:tblW w:w="12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1714"/>
        <w:gridCol w:w="1383"/>
        <w:gridCol w:w="1363"/>
        <w:gridCol w:w="1241"/>
      </w:tblGrid>
      <w:tr w:rsidR="00D04827" w:rsidRPr="000961FA" w14:paraId="696EBF0F" w14:textId="77777777" w:rsidTr="00D04827">
        <w:trPr>
          <w:trHeight w:val="697"/>
        </w:trPr>
        <w:tc>
          <w:tcPr>
            <w:tcW w:w="5011" w:type="dxa"/>
            <w:shd w:val="clear" w:color="auto" w:fill="FFFFFF"/>
            <w:tcMar>
              <w:top w:w="72" w:type="dxa"/>
              <w:left w:w="144" w:type="dxa"/>
              <w:bottom w:w="72" w:type="dxa"/>
              <w:right w:w="144" w:type="dxa"/>
            </w:tcMar>
            <w:hideMark/>
          </w:tcPr>
          <w:p w14:paraId="7F3A0768" w14:textId="21136011" w:rsidR="00B84992" w:rsidRPr="004A59A8" w:rsidRDefault="00B84992" w:rsidP="00076902">
            <w:pPr>
              <w:rPr>
                <w:rFonts w:eastAsiaTheme="minorEastAsia"/>
                <w:bCs/>
                <w:sz w:val="20"/>
                <w:szCs w:val="20"/>
                <w:lang w:val="en-US"/>
              </w:rPr>
            </w:pPr>
            <w:r w:rsidRPr="004A59A8">
              <w:rPr>
                <w:rFonts w:eastAsiaTheme="minorEastAsia"/>
                <w:b/>
                <w:bCs/>
                <w:sz w:val="20"/>
                <w:szCs w:val="20"/>
                <w:lang w:val="es-CL"/>
              </w:rPr>
              <w:t>Objetivo/ Actividades</w:t>
            </w:r>
          </w:p>
        </w:tc>
        <w:tc>
          <w:tcPr>
            <w:tcW w:w="2284" w:type="dxa"/>
            <w:shd w:val="clear" w:color="auto" w:fill="FFFFFF"/>
            <w:tcMar>
              <w:top w:w="72" w:type="dxa"/>
              <w:left w:w="144" w:type="dxa"/>
              <w:bottom w:w="72" w:type="dxa"/>
              <w:right w:w="144" w:type="dxa"/>
            </w:tcMar>
            <w:hideMark/>
          </w:tcPr>
          <w:p w14:paraId="703B16B7" w14:textId="77777777" w:rsidR="00B84992" w:rsidRPr="004A59A8" w:rsidRDefault="00B84992" w:rsidP="00076902">
            <w:pPr>
              <w:rPr>
                <w:rFonts w:eastAsiaTheme="minorEastAsia"/>
                <w:bCs/>
                <w:sz w:val="20"/>
                <w:szCs w:val="20"/>
                <w:lang w:val="en-US"/>
              </w:rPr>
            </w:pPr>
            <w:r w:rsidRPr="004A59A8">
              <w:rPr>
                <w:rFonts w:eastAsiaTheme="minorEastAsia"/>
                <w:b/>
                <w:bCs/>
                <w:sz w:val="20"/>
                <w:szCs w:val="20"/>
                <w:lang w:val="es-CL"/>
              </w:rPr>
              <w:t>Indicador</w:t>
            </w:r>
          </w:p>
        </w:tc>
        <w:tc>
          <w:tcPr>
            <w:tcW w:w="1714" w:type="dxa"/>
            <w:shd w:val="clear" w:color="auto" w:fill="FFFFFF"/>
            <w:tcMar>
              <w:top w:w="72" w:type="dxa"/>
              <w:left w:w="144" w:type="dxa"/>
              <w:bottom w:w="72" w:type="dxa"/>
              <w:right w:w="144" w:type="dxa"/>
            </w:tcMar>
            <w:hideMark/>
          </w:tcPr>
          <w:p w14:paraId="25E36717" w14:textId="77777777" w:rsidR="00B84992" w:rsidRPr="004A59A8" w:rsidRDefault="00B84992" w:rsidP="00076902">
            <w:pPr>
              <w:rPr>
                <w:rFonts w:eastAsiaTheme="minorEastAsia"/>
                <w:bCs/>
                <w:sz w:val="20"/>
                <w:szCs w:val="20"/>
                <w:lang w:val="en-US"/>
              </w:rPr>
            </w:pPr>
            <w:r w:rsidRPr="004A59A8">
              <w:rPr>
                <w:rFonts w:eastAsiaTheme="minorEastAsia"/>
                <w:b/>
                <w:bCs/>
                <w:sz w:val="20"/>
                <w:szCs w:val="20"/>
                <w:lang w:val="es-CL"/>
              </w:rPr>
              <w:t xml:space="preserve">M. Verificación </w:t>
            </w:r>
          </w:p>
        </w:tc>
        <w:tc>
          <w:tcPr>
            <w:tcW w:w="1383" w:type="dxa"/>
            <w:shd w:val="clear" w:color="auto" w:fill="FFFFFF"/>
            <w:tcMar>
              <w:top w:w="72" w:type="dxa"/>
              <w:left w:w="144" w:type="dxa"/>
              <w:bottom w:w="72" w:type="dxa"/>
              <w:right w:w="144" w:type="dxa"/>
            </w:tcMar>
            <w:hideMark/>
          </w:tcPr>
          <w:p w14:paraId="1FF69388" w14:textId="77777777" w:rsidR="00B84992" w:rsidRPr="004A59A8" w:rsidRDefault="00B84992" w:rsidP="00076902">
            <w:pPr>
              <w:rPr>
                <w:rFonts w:eastAsiaTheme="minorEastAsia"/>
                <w:bCs/>
                <w:sz w:val="20"/>
                <w:szCs w:val="20"/>
                <w:lang w:val="en-US"/>
              </w:rPr>
            </w:pPr>
            <w:r w:rsidRPr="004A59A8">
              <w:rPr>
                <w:rFonts w:eastAsiaTheme="minorEastAsia"/>
                <w:b/>
                <w:bCs/>
                <w:sz w:val="20"/>
                <w:szCs w:val="20"/>
                <w:lang w:val="es-CL"/>
              </w:rPr>
              <w:t>Meta</w:t>
            </w:r>
          </w:p>
        </w:tc>
        <w:tc>
          <w:tcPr>
            <w:tcW w:w="1363" w:type="dxa"/>
            <w:shd w:val="clear" w:color="auto" w:fill="FFFFFF"/>
          </w:tcPr>
          <w:p w14:paraId="51868865" w14:textId="77777777" w:rsidR="00B84992" w:rsidRPr="004A59A8" w:rsidRDefault="00B84992" w:rsidP="00076902">
            <w:pPr>
              <w:jc w:val="center"/>
              <w:rPr>
                <w:rFonts w:eastAsiaTheme="minorEastAsia"/>
                <w:b/>
                <w:bCs/>
                <w:sz w:val="20"/>
                <w:szCs w:val="20"/>
                <w:lang w:val="es-CL"/>
              </w:rPr>
            </w:pPr>
            <w:r>
              <w:rPr>
                <w:rFonts w:eastAsiaTheme="minorEastAsia"/>
                <w:b/>
                <w:bCs/>
                <w:sz w:val="20"/>
                <w:szCs w:val="20"/>
                <w:lang w:val="es-CL"/>
              </w:rPr>
              <w:t>Año inicio ejecución</w:t>
            </w:r>
          </w:p>
        </w:tc>
        <w:tc>
          <w:tcPr>
            <w:tcW w:w="1241" w:type="dxa"/>
            <w:shd w:val="clear" w:color="auto" w:fill="FFFFFF"/>
          </w:tcPr>
          <w:p w14:paraId="312B692D" w14:textId="77777777" w:rsidR="00B84992" w:rsidRDefault="00B84992" w:rsidP="00076902">
            <w:pPr>
              <w:jc w:val="center"/>
              <w:rPr>
                <w:rFonts w:eastAsiaTheme="minorEastAsia"/>
                <w:b/>
                <w:bCs/>
                <w:sz w:val="20"/>
                <w:szCs w:val="20"/>
                <w:lang w:val="es-CL"/>
              </w:rPr>
            </w:pPr>
            <w:r>
              <w:rPr>
                <w:rFonts w:eastAsiaTheme="minorEastAsia"/>
                <w:b/>
                <w:bCs/>
                <w:sz w:val="20"/>
                <w:szCs w:val="20"/>
                <w:lang w:val="es-CL"/>
              </w:rPr>
              <w:t>Año finalización actividad</w:t>
            </w:r>
          </w:p>
        </w:tc>
      </w:tr>
      <w:tr w:rsidR="00D04827" w:rsidRPr="00D04827" w14:paraId="70288252" w14:textId="77777777" w:rsidTr="00D04827">
        <w:trPr>
          <w:trHeight w:val="286"/>
        </w:trPr>
        <w:tc>
          <w:tcPr>
            <w:tcW w:w="5011" w:type="dxa"/>
            <w:shd w:val="clear" w:color="auto" w:fill="FFFFFF"/>
            <w:tcMar>
              <w:top w:w="72" w:type="dxa"/>
              <w:left w:w="144" w:type="dxa"/>
              <w:bottom w:w="72" w:type="dxa"/>
              <w:right w:w="144" w:type="dxa"/>
            </w:tcMar>
          </w:tcPr>
          <w:p w14:paraId="58A488E0" w14:textId="46CE6D17" w:rsidR="00D04827" w:rsidRPr="004A59A8" w:rsidRDefault="003F6A60" w:rsidP="00D04827">
            <w:pPr>
              <w:rPr>
                <w:rFonts w:eastAsiaTheme="minorEastAsia"/>
                <w:bCs/>
                <w:sz w:val="20"/>
                <w:szCs w:val="20"/>
                <w:lang w:val="es-CL"/>
              </w:rPr>
            </w:pPr>
            <w:r>
              <w:rPr>
                <w:rFonts w:eastAsiaTheme="minorEastAsia"/>
                <w:bCs/>
                <w:sz w:val="20"/>
                <w:szCs w:val="20"/>
                <w:lang w:val="es-CL"/>
              </w:rPr>
              <w:t>4</w:t>
            </w:r>
            <w:r w:rsidR="00D04827" w:rsidRPr="00D04827">
              <w:rPr>
                <w:rFonts w:eastAsiaTheme="minorEastAsia"/>
                <w:bCs/>
                <w:sz w:val="20"/>
                <w:szCs w:val="20"/>
                <w:lang w:val="es-CL"/>
              </w:rPr>
              <w:t>. Fortalecer la Gestión de la RED SAG</w:t>
            </w:r>
          </w:p>
        </w:tc>
        <w:tc>
          <w:tcPr>
            <w:tcW w:w="2284" w:type="dxa"/>
            <w:shd w:val="clear" w:color="auto" w:fill="FFFFFF"/>
            <w:tcMar>
              <w:top w:w="72" w:type="dxa"/>
              <w:left w:w="144" w:type="dxa"/>
              <w:bottom w:w="72" w:type="dxa"/>
              <w:right w:w="144" w:type="dxa"/>
            </w:tcMar>
          </w:tcPr>
          <w:p w14:paraId="005145CC" w14:textId="3F723DE6" w:rsidR="00D04827" w:rsidRPr="004A59A8" w:rsidRDefault="00D04827" w:rsidP="00D04827">
            <w:pPr>
              <w:rPr>
                <w:rFonts w:eastAsiaTheme="minorEastAsia"/>
                <w:bCs/>
                <w:sz w:val="20"/>
                <w:szCs w:val="20"/>
                <w:lang w:val="es-CL"/>
              </w:rPr>
            </w:pPr>
          </w:p>
        </w:tc>
        <w:tc>
          <w:tcPr>
            <w:tcW w:w="1714" w:type="dxa"/>
            <w:shd w:val="clear" w:color="auto" w:fill="FFFFFF"/>
            <w:tcMar>
              <w:top w:w="72" w:type="dxa"/>
              <w:left w:w="144" w:type="dxa"/>
              <w:bottom w:w="72" w:type="dxa"/>
              <w:right w:w="144" w:type="dxa"/>
            </w:tcMar>
          </w:tcPr>
          <w:p w14:paraId="1F0C3B63" w14:textId="14453E43" w:rsidR="00D04827" w:rsidRPr="004A59A8" w:rsidRDefault="00D04827" w:rsidP="00D04827">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334F0BD9" w14:textId="77777777" w:rsidR="00D04827" w:rsidRPr="004A59A8" w:rsidRDefault="00D04827" w:rsidP="00D04827">
            <w:pPr>
              <w:rPr>
                <w:rFonts w:eastAsiaTheme="minorEastAsia"/>
                <w:bCs/>
                <w:sz w:val="20"/>
                <w:szCs w:val="20"/>
                <w:lang w:val="es-CL"/>
              </w:rPr>
            </w:pPr>
          </w:p>
        </w:tc>
        <w:tc>
          <w:tcPr>
            <w:tcW w:w="1363" w:type="dxa"/>
            <w:shd w:val="clear" w:color="auto" w:fill="FFFFFF"/>
          </w:tcPr>
          <w:p w14:paraId="7A865739" w14:textId="77777777" w:rsidR="00D04827" w:rsidRPr="004A59A8" w:rsidRDefault="00D04827" w:rsidP="00D04827">
            <w:pPr>
              <w:rPr>
                <w:rFonts w:eastAsiaTheme="minorEastAsia"/>
                <w:bCs/>
                <w:sz w:val="20"/>
                <w:szCs w:val="20"/>
                <w:lang w:val="es-CL"/>
              </w:rPr>
            </w:pPr>
          </w:p>
        </w:tc>
        <w:tc>
          <w:tcPr>
            <w:tcW w:w="1241" w:type="dxa"/>
            <w:shd w:val="clear" w:color="auto" w:fill="FFFFFF"/>
          </w:tcPr>
          <w:p w14:paraId="0ECD2C48" w14:textId="3918B1A9" w:rsidR="00D04827" w:rsidRDefault="00D04827" w:rsidP="00D04827">
            <w:pPr>
              <w:rPr>
                <w:rFonts w:eastAsiaTheme="minorEastAsia"/>
                <w:bCs/>
                <w:sz w:val="20"/>
                <w:szCs w:val="20"/>
                <w:lang w:val="es-CL"/>
              </w:rPr>
            </w:pPr>
          </w:p>
        </w:tc>
      </w:tr>
      <w:tr w:rsidR="00D04827" w:rsidRPr="000961FA" w14:paraId="08FFE45F" w14:textId="77777777" w:rsidTr="00D04827">
        <w:trPr>
          <w:trHeight w:val="697"/>
        </w:trPr>
        <w:tc>
          <w:tcPr>
            <w:tcW w:w="5011" w:type="dxa"/>
            <w:shd w:val="clear" w:color="auto" w:fill="FFFFFF"/>
            <w:tcMar>
              <w:top w:w="72" w:type="dxa"/>
              <w:left w:w="144" w:type="dxa"/>
              <w:bottom w:w="72" w:type="dxa"/>
              <w:right w:w="144" w:type="dxa"/>
            </w:tcMar>
          </w:tcPr>
          <w:p w14:paraId="5D1C7E85" w14:textId="078ED344" w:rsidR="00D04827" w:rsidRDefault="003F6A60" w:rsidP="00D04827">
            <w:pPr>
              <w:rPr>
                <w:rFonts w:eastAsiaTheme="minorEastAsia"/>
                <w:bCs/>
                <w:sz w:val="20"/>
                <w:szCs w:val="20"/>
                <w:lang w:val="es-CL"/>
              </w:rPr>
            </w:pPr>
            <w:bookmarkStart w:id="2" w:name="_Hlk92117118"/>
            <w:r>
              <w:rPr>
                <w:rFonts w:eastAsiaTheme="minorEastAsia"/>
                <w:bCs/>
                <w:sz w:val="20"/>
                <w:szCs w:val="20"/>
                <w:lang w:val="es-CL"/>
              </w:rPr>
              <w:t>4</w:t>
            </w:r>
            <w:r w:rsidR="00D04827" w:rsidRPr="00D04827">
              <w:rPr>
                <w:rFonts w:eastAsiaTheme="minorEastAsia"/>
                <w:bCs/>
                <w:sz w:val="20"/>
                <w:szCs w:val="20"/>
                <w:lang w:val="es-CL"/>
              </w:rPr>
              <w:t xml:space="preserve">.1 Establecer una unidad de gestión de RED SAG de Laboratorios </w:t>
            </w:r>
          </w:p>
        </w:tc>
        <w:tc>
          <w:tcPr>
            <w:tcW w:w="2284" w:type="dxa"/>
            <w:shd w:val="clear" w:color="auto" w:fill="FFFFFF"/>
            <w:tcMar>
              <w:top w:w="72" w:type="dxa"/>
              <w:left w:w="144" w:type="dxa"/>
              <w:bottom w:w="72" w:type="dxa"/>
              <w:right w:w="144" w:type="dxa"/>
            </w:tcMar>
          </w:tcPr>
          <w:p w14:paraId="7D1E4306" w14:textId="1FA0FBCE" w:rsidR="00D04827" w:rsidRPr="004A59A8" w:rsidRDefault="00D04827" w:rsidP="00D04827">
            <w:pPr>
              <w:rPr>
                <w:rFonts w:eastAsiaTheme="minorEastAsia"/>
                <w:bCs/>
                <w:sz w:val="20"/>
                <w:szCs w:val="20"/>
                <w:lang w:val="es-CL"/>
              </w:rPr>
            </w:pPr>
            <w:r>
              <w:rPr>
                <w:rFonts w:eastAsiaTheme="minorEastAsia"/>
                <w:bCs/>
                <w:sz w:val="20"/>
                <w:szCs w:val="20"/>
                <w:lang w:val="es-CL"/>
              </w:rPr>
              <w:t>N° de unidades de gestión establecida</w:t>
            </w:r>
          </w:p>
        </w:tc>
        <w:tc>
          <w:tcPr>
            <w:tcW w:w="1714" w:type="dxa"/>
            <w:shd w:val="clear" w:color="auto" w:fill="FFFFFF"/>
            <w:tcMar>
              <w:top w:w="72" w:type="dxa"/>
              <w:left w:w="144" w:type="dxa"/>
              <w:bottom w:w="72" w:type="dxa"/>
              <w:right w:w="144" w:type="dxa"/>
            </w:tcMar>
          </w:tcPr>
          <w:p w14:paraId="0CFE348B" w14:textId="48E97806" w:rsidR="00D04827" w:rsidRPr="004A59A8" w:rsidRDefault="00D04827" w:rsidP="00D04827">
            <w:pPr>
              <w:rPr>
                <w:rFonts w:eastAsiaTheme="minorEastAsia"/>
                <w:bCs/>
                <w:sz w:val="20"/>
                <w:szCs w:val="20"/>
                <w:lang w:val="es-CL"/>
              </w:rPr>
            </w:pPr>
            <w:r>
              <w:rPr>
                <w:rFonts w:eastAsiaTheme="minorEastAsia"/>
                <w:bCs/>
                <w:sz w:val="20"/>
                <w:szCs w:val="20"/>
                <w:lang w:val="es-CL"/>
              </w:rPr>
              <w:t>Resolución Exenta con creación e unidad que cumpla función de gestión de RED SAG</w:t>
            </w:r>
          </w:p>
        </w:tc>
        <w:tc>
          <w:tcPr>
            <w:tcW w:w="1383" w:type="dxa"/>
            <w:shd w:val="clear" w:color="auto" w:fill="FFFFFF"/>
            <w:tcMar>
              <w:top w:w="72" w:type="dxa"/>
              <w:left w:w="144" w:type="dxa"/>
              <w:bottom w:w="72" w:type="dxa"/>
              <w:right w:w="144" w:type="dxa"/>
            </w:tcMar>
          </w:tcPr>
          <w:p w14:paraId="0F32799D" w14:textId="04200584" w:rsidR="00D04827" w:rsidRPr="004A59A8" w:rsidRDefault="00D04827" w:rsidP="00D04827">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1E702998" w14:textId="5E676F6D" w:rsidR="00D04827" w:rsidRPr="004A59A8" w:rsidRDefault="00D04827" w:rsidP="00D04827">
            <w:pPr>
              <w:rPr>
                <w:rFonts w:eastAsiaTheme="minorEastAsia"/>
                <w:bCs/>
                <w:sz w:val="20"/>
                <w:szCs w:val="20"/>
                <w:lang w:val="es-CL"/>
              </w:rPr>
            </w:pPr>
            <w:r>
              <w:rPr>
                <w:rFonts w:eastAsiaTheme="minorEastAsia"/>
                <w:bCs/>
                <w:sz w:val="20"/>
                <w:szCs w:val="20"/>
                <w:lang w:val="es-CL"/>
              </w:rPr>
              <w:t>2021</w:t>
            </w:r>
          </w:p>
        </w:tc>
        <w:tc>
          <w:tcPr>
            <w:tcW w:w="1241" w:type="dxa"/>
            <w:shd w:val="clear" w:color="auto" w:fill="FFFFFF"/>
          </w:tcPr>
          <w:p w14:paraId="4FF8707A" w14:textId="7DC34E46" w:rsidR="00D04827" w:rsidRDefault="00D04827" w:rsidP="00D04827">
            <w:pPr>
              <w:rPr>
                <w:rFonts w:eastAsiaTheme="minorEastAsia"/>
                <w:bCs/>
                <w:sz w:val="20"/>
                <w:szCs w:val="20"/>
                <w:lang w:val="es-CL"/>
              </w:rPr>
            </w:pPr>
            <w:r>
              <w:rPr>
                <w:rFonts w:eastAsiaTheme="minorEastAsia"/>
                <w:bCs/>
                <w:sz w:val="20"/>
                <w:szCs w:val="20"/>
                <w:lang w:val="es-CL"/>
              </w:rPr>
              <w:t>2021</w:t>
            </w:r>
          </w:p>
        </w:tc>
      </w:tr>
      <w:tr w:rsidR="00D04827" w:rsidRPr="000961FA" w14:paraId="155A247E" w14:textId="77777777" w:rsidTr="00D04827">
        <w:trPr>
          <w:trHeight w:val="697"/>
        </w:trPr>
        <w:tc>
          <w:tcPr>
            <w:tcW w:w="5011" w:type="dxa"/>
            <w:shd w:val="clear" w:color="auto" w:fill="FFFFFF"/>
            <w:tcMar>
              <w:top w:w="72" w:type="dxa"/>
              <w:left w:w="144" w:type="dxa"/>
              <w:bottom w:w="72" w:type="dxa"/>
              <w:right w:w="144" w:type="dxa"/>
            </w:tcMar>
          </w:tcPr>
          <w:p w14:paraId="022A9A29" w14:textId="19A685AE" w:rsidR="00D04827" w:rsidRDefault="003F6A60" w:rsidP="003F6A60">
            <w:pPr>
              <w:rPr>
                <w:rFonts w:eastAsiaTheme="minorEastAsia"/>
                <w:bCs/>
                <w:sz w:val="20"/>
                <w:szCs w:val="20"/>
                <w:lang w:val="es-CL"/>
              </w:rPr>
            </w:pPr>
            <w:r>
              <w:rPr>
                <w:rFonts w:eastAsiaTheme="minorEastAsia"/>
                <w:bCs/>
                <w:sz w:val="20"/>
                <w:szCs w:val="20"/>
                <w:lang w:val="es-CL"/>
              </w:rPr>
              <w:t>4.</w:t>
            </w:r>
            <w:r w:rsidR="00D04827" w:rsidRPr="00D04827">
              <w:rPr>
                <w:rFonts w:eastAsiaTheme="minorEastAsia"/>
                <w:bCs/>
                <w:sz w:val="20"/>
                <w:szCs w:val="20"/>
                <w:lang w:val="es-CL"/>
              </w:rPr>
              <w:t xml:space="preserve">2 Desarrollar plataforma informática que gestione la información desde toma de muestra hasta emisión resultado de la  RED SAG </w:t>
            </w:r>
          </w:p>
        </w:tc>
        <w:tc>
          <w:tcPr>
            <w:tcW w:w="2284" w:type="dxa"/>
            <w:shd w:val="clear" w:color="auto" w:fill="FFFFFF"/>
            <w:tcMar>
              <w:top w:w="72" w:type="dxa"/>
              <w:left w:w="144" w:type="dxa"/>
              <w:bottom w:w="72" w:type="dxa"/>
              <w:right w:w="144" w:type="dxa"/>
            </w:tcMar>
          </w:tcPr>
          <w:p w14:paraId="61A2ADF0" w14:textId="77777777" w:rsidR="00D04827" w:rsidRDefault="00D04827" w:rsidP="00D04827">
            <w:pPr>
              <w:rPr>
                <w:rFonts w:eastAsiaTheme="minorEastAsia"/>
                <w:bCs/>
                <w:sz w:val="20"/>
                <w:szCs w:val="20"/>
                <w:lang w:val="es-CL"/>
              </w:rPr>
            </w:pPr>
            <w:r>
              <w:rPr>
                <w:rFonts w:eastAsiaTheme="minorEastAsia"/>
                <w:bCs/>
                <w:sz w:val="20"/>
                <w:szCs w:val="20"/>
                <w:lang w:val="es-CL"/>
              </w:rPr>
              <w:t>N° de Informes  levantamiento de necesidades de plataforma informática</w:t>
            </w:r>
          </w:p>
          <w:p w14:paraId="1541DDAC" w14:textId="77777777" w:rsidR="00D04827" w:rsidRDefault="00D04827" w:rsidP="00D04827">
            <w:pPr>
              <w:rPr>
                <w:rFonts w:eastAsiaTheme="minorEastAsia"/>
                <w:bCs/>
                <w:sz w:val="20"/>
                <w:szCs w:val="20"/>
                <w:lang w:val="es-CL"/>
              </w:rPr>
            </w:pPr>
          </w:p>
          <w:p w14:paraId="01EC69B5" w14:textId="77777777" w:rsidR="00D04827" w:rsidRDefault="00D04827" w:rsidP="00D04827">
            <w:pPr>
              <w:rPr>
                <w:rFonts w:eastAsiaTheme="minorEastAsia"/>
                <w:bCs/>
                <w:sz w:val="20"/>
                <w:szCs w:val="20"/>
                <w:lang w:val="es-CL"/>
              </w:rPr>
            </w:pPr>
            <w:r>
              <w:rPr>
                <w:rFonts w:eastAsiaTheme="minorEastAsia"/>
                <w:bCs/>
                <w:sz w:val="20"/>
                <w:szCs w:val="20"/>
                <w:lang w:val="es-CL"/>
              </w:rPr>
              <w:t>N° de licitaciones de desarrollo de plataforma informática para la RED</w:t>
            </w:r>
          </w:p>
          <w:p w14:paraId="4783C445" w14:textId="77777777" w:rsidR="00D04827" w:rsidRDefault="00D04827" w:rsidP="00D04827">
            <w:pPr>
              <w:rPr>
                <w:rFonts w:eastAsiaTheme="minorEastAsia"/>
                <w:bCs/>
                <w:sz w:val="20"/>
                <w:szCs w:val="20"/>
                <w:lang w:val="es-CL"/>
              </w:rPr>
            </w:pPr>
          </w:p>
          <w:p w14:paraId="4F42A3A8" w14:textId="77777777" w:rsidR="00D04827" w:rsidRDefault="00D04827" w:rsidP="00D04827">
            <w:pPr>
              <w:rPr>
                <w:rFonts w:eastAsiaTheme="minorEastAsia"/>
                <w:bCs/>
                <w:sz w:val="20"/>
                <w:szCs w:val="20"/>
                <w:lang w:val="es-CL"/>
              </w:rPr>
            </w:pPr>
            <w:r>
              <w:rPr>
                <w:rFonts w:eastAsiaTheme="minorEastAsia"/>
                <w:bCs/>
                <w:sz w:val="20"/>
                <w:szCs w:val="20"/>
                <w:lang w:val="es-CL"/>
              </w:rPr>
              <w:t>% de cumplimiento de etapas de desarrollo de plataforma informática desarrolladas anualmente</w:t>
            </w:r>
          </w:p>
          <w:p w14:paraId="29125419" w14:textId="77777777" w:rsidR="00D04827" w:rsidRDefault="00D04827" w:rsidP="00D04827">
            <w:pPr>
              <w:rPr>
                <w:rFonts w:eastAsiaTheme="minorEastAsia"/>
                <w:bCs/>
                <w:sz w:val="20"/>
                <w:szCs w:val="20"/>
                <w:lang w:val="es-CL"/>
              </w:rPr>
            </w:pPr>
          </w:p>
          <w:p w14:paraId="569D4488" w14:textId="77777777" w:rsidR="00D04827" w:rsidRDefault="00D04827" w:rsidP="00D04827">
            <w:pPr>
              <w:rPr>
                <w:rFonts w:eastAsiaTheme="minorEastAsia"/>
                <w:bCs/>
                <w:sz w:val="20"/>
                <w:szCs w:val="20"/>
                <w:lang w:val="es-CL"/>
              </w:rPr>
            </w:pPr>
          </w:p>
          <w:p w14:paraId="3768BFBB" w14:textId="61360E4B" w:rsidR="00D04827" w:rsidRPr="004A59A8" w:rsidRDefault="00D04827" w:rsidP="00D04827">
            <w:pPr>
              <w:rPr>
                <w:rFonts w:eastAsiaTheme="minorEastAsia"/>
                <w:bCs/>
                <w:sz w:val="20"/>
                <w:szCs w:val="20"/>
                <w:lang w:val="es-CL"/>
              </w:rPr>
            </w:pPr>
            <w:r>
              <w:rPr>
                <w:rFonts w:eastAsiaTheme="minorEastAsia"/>
                <w:bCs/>
                <w:sz w:val="20"/>
                <w:szCs w:val="20"/>
                <w:lang w:val="es-CL"/>
              </w:rPr>
              <w:t xml:space="preserve">% de cumplimiento de implementación de etapas de plataforma informática anualmente </w:t>
            </w:r>
          </w:p>
        </w:tc>
        <w:tc>
          <w:tcPr>
            <w:tcW w:w="1714" w:type="dxa"/>
            <w:shd w:val="clear" w:color="auto" w:fill="FFFFFF"/>
            <w:tcMar>
              <w:top w:w="72" w:type="dxa"/>
              <w:left w:w="144" w:type="dxa"/>
              <w:bottom w:w="72" w:type="dxa"/>
              <w:right w:w="144" w:type="dxa"/>
            </w:tcMar>
          </w:tcPr>
          <w:p w14:paraId="168F8E1A" w14:textId="77777777" w:rsidR="00D04827" w:rsidRDefault="00D04827" w:rsidP="00D04827">
            <w:pPr>
              <w:rPr>
                <w:rFonts w:eastAsiaTheme="minorEastAsia"/>
                <w:bCs/>
                <w:sz w:val="20"/>
                <w:szCs w:val="20"/>
                <w:lang w:val="es-CL"/>
              </w:rPr>
            </w:pPr>
            <w:r>
              <w:rPr>
                <w:rFonts w:eastAsiaTheme="minorEastAsia"/>
                <w:bCs/>
                <w:sz w:val="20"/>
                <w:szCs w:val="20"/>
                <w:lang w:val="es-CL"/>
              </w:rPr>
              <w:t>Informes de Levantamiento</w:t>
            </w:r>
          </w:p>
          <w:p w14:paraId="0CBB4C3F" w14:textId="77777777" w:rsidR="00D04827" w:rsidRDefault="00D04827" w:rsidP="00D04827">
            <w:pPr>
              <w:rPr>
                <w:rFonts w:eastAsiaTheme="minorEastAsia"/>
                <w:bCs/>
                <w:sz w:val="20"/>
                <w:szCs w:val="20"/>
                <w:lang w:val="es-CL"/>
              </w:rPr>
            </w:pPr>
          </w:p>
          <w:p w14:paraId="3785ABFD" w14:textId="77777777" w:rsidR="00D04827" w:rsidRDefault="00D04827" w:rsidP="00D04827">
            <w:pPr>
              <w:rPr>
                <w:rFonts w:eastAsiaTheme="minorEastAsia"/>
                <w:bCs/>
                <w:sz w:val="20"/>
                <w:szCs w:val="20"/>
                <w:lang w:val="es-CL"/>
              </w:rPr>
            </w:pPr>
          </w:p>
          <w:p w14:paraId="62A4A713" w14:textId="77777777" w:rsidR="00D04827" w:rsidRDefault="00D04827" w:rsidP="00D04827">
            <w:pPr>
              <w:rPr>
                <w:rFonts w:eastAsiaTheme="minorEastAsia"/>
                <w:bCs/>
                <w:sz w:val="20"/>
                <w:szCs w:val="20"/>
                <w:lang w:val="es-CL"/>
              </w:rPr>
            </w:pPr>
          </w:p>
          <w:p w14:paraId="7D50BBB3" w14:textId="77777777" w:rsidR="00D04827" w:rsidRDefault="00D04827" w:rsidP="00D04827">
            <w:pPr>
              <w:rPr>
                <w:rFonts w:eastAsiaTheme="minorEastAsia"/>
                <w:bCs/>
                <w:sz w:val="20"/>
                <w:szCs w:val="20"/>
                <w:lang w:val="es-CL"/>
              </w:rPr>
            </w:pPr>
            <w:r>
              <w:rPr>
                <w:rFonts w:eastAsiaTheme="minorEastAsia"/>
                <w:bCs/>
                <w:sz w:val="20"/>
                <w:szCs w:val="20"/>
                <w:lang w:val="es-CL"/>
              </w:rPr>
              <w:t>Bases de licitación</w:t>
            </w:r>
          </w:p>
          <w:p w14:paraId="63E133BB" w14:textId="77777777" w:rsidR="00D04827" w:rsidRDefault="00D04827" w:rsidP="00D04827">
            <w:pPr>
              <w:rPr>
                <w:rFonts w:eastAsiaTheme="minorEastAsia"/>
                <w:bCs/>
                <w:sz w:val="20"/>
                <w:szCs w:val="20"/>
                <w:lang w:val="es-CL"/>
              </w:rPr>
            </w:pPr>
          </w:p>
          <w:p w14:paraId="4ADF6EB0" w14:textId="77777777" w:rsidR="00D04827" w:rsidRDefault="00D04827" w:rsidP="00D04827">
            <w:pPr>
              <w:rPr>
                <w:rFonts w:eastAsiaTheme="minorEastAsia"/>
                <w:bCs/>
                <w:sz w:val="20"/>
                <w:szCs w:val="20"/>
                <w:lang w:val="es-CL"/>
              </w:rPr>
            </w:pPr>
          </w:p>
          <w:p w14:paraId="1CC57CF9" w14:textId="77777777" w:rsidR="00D04827" w:rsidRDefault="00D04827" w:rsidP="00D04827">
            <w:pPr>
              <w:rPr>
                <w:rFonts w:eastAsiaTheme="minorEastAsia"/>
                <w:bCs/>
                <w:sz w:val="20"/>
                <w:szCs w:val="20"/>
                <w:lang w:val="es-CL"/>
              </w:rPr>
            </w:pPr>
          </w:p>
          <w:p w14:paraId="3679DA37" w14:textId="77777777" w:rsidR="00D04827" w:rsidRDefault="00D04827" w:rsidP="00D04827">
            <w:pPr>
              <w:rPr>
                <w:rFonts w:eastAsiaTheme="minorEastAsia"/>
                <w:bCs/>
                <w:sz w:val="20"/>
                <w:szCs w:val="20"/>
                <w:lang w:val="es-CL"/>
              </w:rPr>
            </w:pPr>
            <w:r>
              <w:rPr>
                <w:rFonts w:eastAsiaTheme="minorEastAsia"/>
                <w:bCs/>
                <w:sz w:val="20"/>
                <w:szCs w:val="20"/>
                <w:lang w:val="es-CL"/>
              </w:rPr>
              <w:t xml:space="preserve">Informes de entrega de desarrollo de etapas de plataforma </w:t>
            </w:r>
          </w:p>
          <w:p w14:paraId="712EF961" w14:textId="77777777" w:rsidR="00D04827" w:rsidRDefault="00D04827" w:rsidP="00D04827">
            <w:pPr>
              <w:rPr>
                <w:rFonts w:eastAsiaTheme="minorEastAsia"/>
                <w:bCs/>
                <w:sz w:val="20"/>
                <w:szCs w:val="20"/>
                <w:lang w:val="es-CL"/>
              </w:rPr>
            </w:pPr>
          </w:p>
          <w:p w14:paraId="58B8BA02" w14:textId="17277EE0" w:rsidR="00D04827" w:rsidRDefault="00D04827" w:rsidP="00D04827">
            <w:pPr>
              <w:rPr>
                <w:rFonts w:eastAsiaTheme="minorEastAsia"/>
                <w:bCs/>
                <w:sz w:val="20"/>
                <w:szCs w:val="20"/>
                <w:lang w:val="es-CL"/>
              </w:rPr>
            </w:pPr>
            <w:r>
              <w:rPr>
                <w:rFonts w:eastAsiaTheme="minorEastAsia"/>
                <w:bCs/>
                <w:sz w:val="20"/>
                <w:szCs w:val="20"/>
                <w:lang w:val="es-CL"/>
              </w:rPr>
              <w:t xml:space="preserve">Informe de implementación e </w:t>
            </w:r>
            <w:r w:rsidR="00076902">
              <w:rPr>
                <w:rFonts w:eastAsiaTheme="minorEastAsia"/>
                <w:bCs/>
                <w:sz w:val="20"/>
                <w:szCs w:val="20"/>
                <w:lang w:val="es-CL"/>
              </w:rPr>
              <w:t>etapas</w:t>
            </w:r>
          </w:p>
          <w:p w14:paraId="4890428D" w14:textId="3221E0C5" w:rsidR="00D04827" w:rsidRPr="004A59A8" w:rsidRDefault="00D04827" w:rsidP="00D04827">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068C14CA" w14:textId="77777777" w:rsidR="00D04827" w:rsidRDefault="00D04827" w:rsidP="00D04827">
            <w:pPr>
              <w:rPr>
                <w:rFonts w:eastAsiaTheme="minorEastAsia"/>
                <w:bCs/>
                <w:sz w:val="20"/>
                <w:szCs w:val="20"/>
                <w:lang w:val="es-CL"/>
              </w:rPr>
            </w:pPr>
            <w:r>
              <w:rPr>
                <w:rFonts w:eastAsiaTheme="minorEastAsia"/>
                <w:bCs/>
                <w:sz w:val="20"/>
                <w:szCs w:val="20"/>
                <w:lang w:val="es-CL"/>
              </w:rPr>
              <w:t>1</w:t>
            </w:r>
          </w:p>
          <w:p w14:paraId="53EC9D03" w14:textId="77777777" w:rsidR="00D04827" w:rsidRDefault="00D04827" w:rsidP="00D04827">
            <w:pPr>
              <w:rPr>
                <w:rFonts w:eastAsiaTheme="minorEastAsia"/>
                <w:bCs/>
                <w:sz w:val="20"/>
                <w:szCs w:val="20"/>
                <w:lang w:val="es-CL"/>
              </w:rPr>
            </w:pPr>
          </w:p>
          <w:p w14:paraId="1FF79D65" w14:textId="77777777" w:rsidR="00D04827" w:rsidRDefault="00D04827" w:rsidP="00D04827">
            <w:pPr>
              <w:rPr>
                <w:rFonts w:eastAsiaTheme="minorEastAsia"/>
                <w:bCs/>
                <w:sz w:val="20"/>
                <w:szCs w:val="20"/>
                <w:lang w:val="es-CL"/>
              </w:rPr>
            </w:pPr>
          </w:p>
          <w:p w14:paraId="227238D8" w14:textId="77777777" w:rsidR="00D04827" w:rsidRDefault="00D04827" w:rsidP="00D04827">
            <w:pPr>
              <w:rPr>
                <w:rFonts w:eastAsiaTheme="minorEastAsia"/>
                <w:bCs/>
                <w:sz w:val="20"/>
                <w:szCs w:val="20"/>
                <w:lang w:val="es-CL"/>
              </w:rPr>
            </w:pPr>
          </w:p>
          <w:p w14:paraId="56D38445" w14:textId="77777777" w:rsidR="00D04827" w:rsidRDefault="00D04827" w:rsidP="00D04827">
            <w:pPr>
              <w:rPr>
                <w:rFonts w:eastAsiaTheme="minorEastAsia"/>
                <w:bCs/>
                <w:sz w:val="20"/>
                <w:szCs w:val="20"/>
                <w:lang w:val="es-CL"/>
              </w:rPr>
            </w:pPr>
          </w:p>
          <w:p w14:paraId="1AE3CC34" w14:textId="77777777" w:rsidR="00D04827" w:rsidRDefault="00D04827" w:rsidP="00D04827">
            <w:pPr>
              <w:rPr>
                <w:rFonts w:eastAsiaTheme="minorEastAsia"/>
                <w:bCs/>
                <w:sz w:val="20"/>
                <w:szCs w:val="20"/>
                <w:lang w:val="es-CL"/>
              </w:rPr>
            </w:pPr>
            <w:r>
              <w:rPr>
                <w:rFonts w:eastAsiaTheme="minorEastAsia"/>
                <w:bCs/>
                <w:sz w:val="20"/>
                <w:szCs w:val="20"/>
                <w:lang w:val="es-CL"/>
              </w:rPr>
              <w:t>1</w:t>
            </w:r>
          </w:p>
          <w:p w14:paraId="7F7D82DA" w14:textId="77777777" w:rsidR="00D04827" w:rsidRDefault="00D04827" w:rsidP="00D04827">
            <w:pPr>
              <w:rPr>
                <w:rFonts w:eastAsiaTheme="minorEastAsia"/>
                <w:bCs/>
                <w:sz w:val="20"/>
                <w:szCs w:val="20"/>
                <w:lang w:val="es-CL"/>
              </w:rPr>
            </w:pPr>
          </w:p>
          <w:p w14:paraId="0485D5C4" w14:textId="77777777" w:rsidR="00D04827" w:rsidRDefault="00D04827" w:rsidP="00D04827">
            <w:pPr>
              <w:rPr>
                <w:rFonts w:eastAsiaTheme="minorEastAsia"/>
                <w:bCs/>
                <w:sz w:val="20"/>
                <w:szCs w:val="20"/>
                <w:lang w:val="es-CL"/>
              </w:rPr>
            </w:pPr>
          </w:p>
          <w:p w14:paraId="7E56CD0B" w14:textId="77777777" w:rsidR="00D04827" w:rsidRDefault="00D04827" w:rsidP="00D04827">
            <w:pPr>
              <w:rPr>
                <w:rFonts w:eastAsiaTheme="minorEastAsia"/>
                <w:bCs/>
                <w:sz w:val="20"/>
                <w:szCs w:val="20"/>
                <w:lang w:val="es-CL"/>
              </w:rPr>
            </w:pPr>
          </w:p>
          <w:p w14:paraId="5306126C" w14:textId="77777777" w:rsidR="00D04827" w:rsidRDefault="00D04827" w:rsidP="00D04827">
            <w:pPr>
              <w:rPr>
                <w:rFonts w:eastAsiaTheme="minorEastAsia"/>
                <w:bCs/>
                <w:sz w:val="20"/>
                <w:szCs w:val="20"/>
                <w:lang w:val="es-CL"/>
              </w:rPr>
            </w:pPr>
            <w:r>
              <w:rPr>
                <w:rFonts w:eastAsiaTheme="minorEastAsia"/>
                <w:bCs/>
                <w:sz w:val="20"/>
                <w:szCs w:val="20"/>
                <w:lang w:val="es-CL"/>
              </w:rPr>
              <w:t>En base a licitación adjudicada</w:t>
            </w:r>
          </w:p>
          <w:p w14:paraId="5D61CD2D" w14:textId="77777777" w:rsidR="00D04827" w:rsidRDefault="00D04827" w:rsidP="00D04827">
            <w:pPr>
              <w:rPr>
                <w:rFonts w:eastAsiaTheme="minorEastAsia"/>
                <w:bCs/>
                <w:sz w:val="20"/>
                <w:szCs w:val="20"/>
                <w:lang w:val="es-CL"/>
              </w:rPr>
            </w:pPr>
          </w:p>
          <w:p w14:paraId="54D399DD" w14:textId="77777777" w:rsidR="00D04827" w:rsidRDefault="00D04827" w:rsidP="00D04827">
            <w:pPr>
              <w:rPr>
                <w:rFonts w:eastAsiaTheme="minorEastAsia"/>
                <w:bCs/>
                <w:sz w:val="20"/>
                <w:szCs w:val="20"/>
                <w:lang w:val="es-CL"/>
              </w:rPr>
            </w:pPr>
          </w:p>
          <w:p w14:paraId="499DF46A" w14:textId="77777777" w:rsidR="00D04827" w:rsidRDefault="00D04827" w:rsidP="00D04827">
            <w:pPr>
              <w:rPr>
                <w:rFonts w:eastAsiaTheme="minorEastAsia"/>
                <w:bCs/>
                <w:sz w:val="20"/>
                <w:szCs w:val="20"/>
                <w:lang w:val="es-CL"/>
              </w:rPr>
            </w:pPr>
          </w:p>
          <w:p w14:paraId="6155EEFE" w14:textId="5984951E" w:rsidR="00D04827" w:rsidRPr="004A59A8" w:rsidRDefault="00D04827" w:rsidP="00D04827">
            <w:pPr>
              <w:rPr>
                <w:rFonts w:eastAsiaTheme="minorEastAsia"/>
                <w:bCs/>
                <w:sz w:val="20"/>
                <w:szCs w:val="20"/>
                <w:lang w:val="es-CL"/>
              </w:rPr>
            </w:pPr>
            <w:r>
              <w:rPr>
                <w:rFonts w:eastAsiaTheme="minorEastAsia"/>
                <w:bCs/>
                <w:sz w:val="20"/>
                <w:szCs w:val="20"/>
                <w:lang w:val="es-CL"/>
              </w:rPr>
              <w:t>En base a licitación adjudicada</w:t>
            </w:r>
          </w:p>
        </w:tc>
        <w:tc>
          <w:tcPr>
            <w:tcW w:w="1363" w:type="dxa"/>
            <w:shd w:val="clear" w:color="auto" w:fill="FFFFFF"/>
          </w:tcPr>
          <w:p w14:paraId="0E578240" w14:textId="77777777" w:rsidR="00D04827" w:rsidRDefault="00D04827" w:rsidP="00D04827">
            <w:pPr>
              <w:rPr>
                <w:rFonts w:eastAsiaTheme="minorEastAsia"/>
                <w:bCs/>
                <w:sz w:val="20"/>
                <w:szCs w:val="20"/>
                <w:lang w:val="es-CL"/>
              </w:rPr>
            </w:pPr>
            <w:r>
              <w:rPr>
                <w:rFonts w:eastAsiaTheme="minorEastAsia"/>
                <w:bCs/>
                <w:sz w:val="20"/>
                <w:szCs w:val="20"/>
                <w:lang w:val="es-CL"/>
              </w:rPr>
              <w:t>2021</w:t>
            </w:r>
          </w:p>
          <w:p w14:paraId="1D3A41C1" w14:textId="77777777" w:rsidR="00D04827" w:rsidRDefault="00D04827" w:rsidP="00D04827">
            <w:pPr>
              <w:rPr>
                <w:rFonts w:eastAsiaTheme="minorEastAsia"/>
                <w:bCs/>
                <w:sz w:val="20"/>
                <w:szCs w:val="20"/>
                <w:lang w:val="es-CL"/>
              </w:rPr>
            </w:pPr>
          </w:p>
          <w:p w14:paraId="1B1798B6" w14:textId="77777777" w:rsidR="00D04827" w:rsidRDefault="00D04827" w:rsidP="00D04827">
            <w:pPr>
              <w:rPr>
                <w:rFonts w:eastAsiaTheme="minorEastAsia"/>
                <w:bCs/>
                <w:sz w:val="20"/>
                <w:szCs w:val="20"/>
                <w:lang w:val="es-CL"/>
              </w:rPr>
            </w:pPr>
          </w:p>
          <w:p w14:paraId="01407BAE" w14:textId="77777777" w:rsidR="00D04827" w:rsidRDefault="00D04827" w:rsidP="00D04827">
            <w:pPr>
              <w:rPr>
                <w:rFonts w:eastAsiaTheme="minorEastAsia"/>
                <w:bCs/>
                <w:sz w:val="20"/>
                <w:szCs w:val="20"/>
                <w:lang w:val="es-CL"/>
              </w:rPr>
            </w:pPr>
          </w:p>
          <w:p w14:paraId="12369376" w14:textId="77777777" w:rsidR="00D04827" w:rsidRDefault="00D04827" w:rsidP="00D04827">
            <w:pPr>
              <w:rPr>
                <w:rFonts w:eastAsiaTheme="minorEastAsia"/>
                <w:bCs/>
                <w:sz w:val="20"/>
                <w:szCs w:val="20"/>
                <w:lang w:val="es-CL"/>
              </w:rPr>
            </w:pPr>
          </w:p>
          <w:p w14:paraId="08C1D7D8" w14:textId="77777777" w:rsidR="00D04827" w:rsidRDefault="00D04827" w:rsidP="00D04827">
            <w:pPr>
              <w:rPr>
                <w:rFonts w:eastAsiaTheme="minorEastAsia"/>
                <w:bCs/>
                <w:sz w:val="20"/>
                <w:szCs w:val="20"/>
                <w:lang w:val="es-CL"/>
              </w:rPr>
            </w:pPr>
            <w:r>
              <w:rPr>
                <w:rFonts w:eastAsiaTheme="minorEastAsia"/>
                <w:bCs/>
                <w:sz w:val="20"/>
                <w:szCs w:val="20"/>
                <w:lang w:val="es-CL"/>
              </w:rPr>
              <w:t>2021</w:t>
            </w:r>
          </w:p>
          <w:p w14:paraId="0DEF4984" w14:textId="77777777" w:rsidR="00D04827" w:rsidRDefault="00D04827" w:rsidP="00D04827">
            <w:pPr>
              <w:rPr>
                <w:rFonts w:eastAsiaTheme="minorEastAsia"/>
                <w:bCs/>
                <w:sz w:val="20"/>
                <w:szCs w:val="20"/>
                <w:lang w:val="es-CL"/>
              </w:rPr>
            </w:pPr>
          </w:p>
          <w:p w14:paraId="582536D0" w14:textId="77777777" w:rsidR="00D04827" w:rsidRDefault="00D04827" w:rsidP="00D04827">
            <w:pPr>
              <w:rPr>
                <w:rFonts w:eastAsiaTheme="minorEastAsia"/>
                <w:bCs/>
                <w:sz w:val="20"/>
                <w:szCs w:val="20"/>
                <w:lang w:val="es-CL"/>
              </w:rPr>
            </w:pPr>
          </w:p>
          <w:p w14:paraId="7E76EF59" w14:textId="77777777" w:rsidR="00D04827" w:rsidRDefault="00D04827" w:rsidP="00D04827">
            <w:pPr>
              <w:rPr>
                <w:rFonts w:eastAsiaTheme="minorEastAsia"/>
                <w:bCs/>
                <w:sz w:val="20"/>
                <w:szCs w:val="20"/>
                <w:lang w:val="es-CL"/>
              </w:rPr>
            </w:pPr>
          </w:p>
          <w:p w14:paraId="597D9AE2" w14:textId="77777777" w:rsidR="00D04827" w:rsidRDefault="00D04827" w:rsidP="00D04827">
            <w:pPr>
              <w:rPr>
                <w:rFonts w:eastAsiaTheme="minorEastAsia"/>
                <w:bCs/>
                <w:sz w:val="20"/>
                <w:szCs w:val="20"/>
                <w:lang w:val="es-CL"/>
              </w:rPr>
            </w:pPr>
            <w:r>
              <w:rPr>
                <w:rFonts w:eastAsiaTheme="minorEastAsia"/>
                <w:bCs/>
                <w:sz w:val="20"/>
                <w:szCs w:val="20"/>
                <w:lang w:val="es-CL"/>
              </w:rPr>
              <w:t>2022</w:t>
            </w:r>
          </w:p>
          <w:p w14:paraId="503B81DC" w14:textId="77777777" w:rsidR="00D04827" w:rsidRDefault="00D04827" w:rsidP="00D04827">
            <w:pPr>
              <w:rPr>
                <w:rFonts w:eastAsiaTheme="minorEastAsia"/>
                <w:bCs/>
                <w:sz w:val="20"/>
                <w:szCs w:val="20"/>
                <w:lang w:val="es-CL"/>
              </w:rPr>
            </w:pPr>
          </w:p>
          <w:p w14:paraId="72435219" w14:textId="77777777" w:rsidR="00D04827" w:rsidRDefault="00D04827" w:rsidP="00D04827">
            <w:pPr>
              <w:rPr>
                <w:rFonts w:eastAsiaTheme="minorEastAsia"/>
                <w:bCs/>
                <w:sz w:val="20"/>
                <w:szCs w:val="20"/>
                <w:lang w:val="es-CL"/>
              </w:rPr>
            </w:pPr>
          </w:p>
          <w:p w14:paraId="029C61E9" w14:textId="77777777" w:rsidR="00D04827" w:rsidRDefault="00D04827" w:rsidP="00D04827">
            <w:pPr>
              <w:rPr>
                <w:rFonts w:eastAsiaTheme="minorEastAsia"/>
                <w:bCs/>
                <w:sz w:val="20"/>
                <w:szCs w:val="20"/>
                <w:lang w:val="es-CL"/>
              </w:rPr>
            </w:pPr>
          </w:p>
          <w:p w14:paraId="6DEED226" w14:textId="77777777" w:rsidR="00D04827" w:rsidRDefault="00D04827" w:rsidP="00D04827">
            <w:pPr>
              <w:rPr>
                <w:rFonts w:eastAsiaTheme="minorEastAsia"/>
                <w:bCs/>
                <w:sz w:val="20"/>
                <w:szCs w:val="20"/>
                <w:lang w:val="es-CL"/>
              </w:rPr>
            </w:pPr>
          </w:p>
          <w:p w14:paraId="01F1229B" w14:textId="77777777" w:rsidR="00D04827" w:rsidRDefault="00D04827" w:rsidP="00D04827">
            <w:pPr>
              <w:rPr>
                <w:rFonts w:eastAsiaTheme="minorEastAsia"/>
                <w:bCs/>
                <w:sz w:val="20"/>
                <w:szCs w:val="20"/>
                <w:lang w:val="es-CL"/>
              </w:rPr>
            </w:pPr>
          </w:p>
          <w:p w14:paraId="38BE62F6" w14:textId="58B4ED54" w:rsidR="00D04827" w:rsidRPr="004A59A8" w:rsidRDefault="00D04827" w:rsidP="00D04827">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35E1886A" w14:textId="77777777" w:rsidR="00D04827" w:rsidRDefault="00D04827" w:rsidP="00D04827">
            <w:pPr>
              <w:rPr>
                <w:rFonts w:eastAsiaTheme="minorEastAsia"/>
                <w:bCs/>
                <w:sz w:val="20"/>
                <w:szCs w:val="20"/>
                <w:lang w:val="es-CL"/>
              </w:rPr>
            </w:pPr>
            <w:r>
              <w:rPr>
                <w:rFonts w:eastAsiaTheme="minorEastAsia"/>
                <w:bCs/>
                <w:sz w:val="20"/>
                <w:szCs w:val="20"/>
                <w:lang w:val="es-CL"/>
              </w:rPr>
              <w:t>2021</w:t>
            </w:r>
          </w:p>
          <w:p w14:paraId="7D6A58F8" w14:textId="77777777" w:rsidR="00D04827" w:rsidRDefault="00D04827" w:rsidP="00D04827">
            <w:pPr>
              <w:rPr>
                <w:rFonts w:eastAsiaTheme="minorEastAsia"/>
                <w:bCs/>
                <w:sz w:val="20"/>
                <w:szCs w:val="20"/>
                <w:lang w:val="es-CL"/>
              </w:rPr>
            </w:pPr>
          </w:p>
          <w:p w14:paraId="124F4BFF" w14:textId="77777777" w:rsidR="00D04827" w:rsidRDefault="00D04827" w:rsidP="00D04827">
            <w:pPr>
              <w:rPr>
                <w:rFonts w:eastAsiaTheme="minorEastAsia"/>
                <w:bCs/>
                <w:sz w:val="20"/>
                <w:szCs w:val="20"/>
                <w:lang w:val="es-CL"/>
              </w:rPr>
            </w:pPr>
          </w:p>
          <w:p w14:paraId="6D1AB61E" w14:textId="77777777" w:rsidR="00D04827" w:rsidRDefault="00D04827" w:rsidP="00D04827">
            <w:pPr>
              <w:rPr>
                <w:rFonts w:eastAsiaTheme="minorEastAsia"/>
                <w:bCs/>
                <w:sz w:val="20"/>
                <w:szCs w:val="20"/>
                <w:lang w:val="es-CL"/>
              </w:rPr>
            </w:pPr>
          </w:p>
          <w:p w14:paraId="30B77894" w14:textId="77777777" w:rsidR="00D04827" w:rsidRDefault="00D04827" w:rsidP="00D04827">
            <w:pPr>
              <w:rPr>
                <w:rFonts w:eastAsiaTheme="minorEastAsia"/>
                <w:bCs/>
                <w:sz w:val="20"/>
                <w:szCs w:val="20"/>
                <w:lang w:val="es-CL"/>
              </w:rPr>
            </w:pPr>
          </w:p>
          <w:p w14:paraId="65956E97" w14:textId="23461DF6" w:rsidR="00D04827" w:rsidRDefault="00D04827" w:rsidP="00D04827">
            <w:pPr>
              <w:rPr>
                <w:rFonts w:eastAsiaTheme="minorEastAsia"/>
                <w:bCs/>
                <w:sz w:val="20"/>
                <w:szCs w:val="20"/>
                <w:lang w:val="es-CL"/>
              </w:rPr>
            </w:pPr>
            <w:r>
              <w:rPr>
                <w:rFonts w:eastAsiaTheme="minorEastAsia"/>
                <w:bCs/>
                <w:sz w:val="20"/>
                <w:szCs w:val="20"/>
                <w:lang w:val="es-CL"/>
              </w:rPr>
              <w:t>2021</w:t>
            </w:r>
          </w:p>
          <w:p w14:paraId="53F824A2" w14:textId="71A23284" w:rsidR="00D04827" w:rsidRDefault="00D04827" w:rsidP="00D04827">
            <w:pPr>
              <w:rPr>
                <w:rFonts w:eastAsiaTheme="minorEastAsia"/>
                <w:bCs/>
                <w:sz w:val="20"/>
                <w:szCs w:val="20"/>
                <w:lang w:val="es-CL"/>
              </w:rPr>
            </w:pPr>
          </w:p>
          <w:p w14:paraId="7678DFB8" w14:textId="162B9A18" w:rsidR="00D04827" w:rsidRDefault="00D04827" w:rsidP="00D04827">
            <w:pPr>
              <w:rPr>
                <w:rFonts w:eastAsiaTheme="minorEastAsia"/>
                <w:bCs/>
                <w:sz w:val="20"/>
                <w:szCs w:val="20"/>
                <w:lang w:val="es-CL"/>
              </w:rPr>
            </w:pPr>
          </w:p>
          <w:p w14:paraId="21C35520" w14:textId="5DA56E43" w:rsidR="00D04827" w:rsidRDefault="00D04827" w:rsidP="00D04827">
            <w:pPr>
              <w:rPr>
                <w:rFonts w:eastAsiaTheme="minorEastAsia"/>
                <w:bCs/>
                <w:sz w:val="20"/>
                <w:szCs w:val="20"/>
                <w:lang w:val="es-CL"/>
              </w:rPr>
            </w:pPr>
          </w:p>
          <w:p w14:paraId="2E83DEAD" w14:textId="3001981E" w:rsidR="00D04827" w:rsidRDefault="00D04827" w:rsidP="00D04827">
            <w:pPr>
              <w:rPr>
                <w:rFonts w:eastAsiaTheme="minorEastAsia"/>
                <w:bCs/>
                <w:sz w:val="20"/>
                <w:szCs w:val="20"/>
                <w:lang w:val="es-CL"/>
              </w:rPr>
            </w:pPr>
            <w:r>
              <w:rPr>
                <w:rFonts w:eastAsiaTheme="minorEastAsia"/>
                <w:bCs/>
                <w:sz w:val="20"/>
                <w:szCs w:val="20"/>
                <w:lang w:val="es-CL"/>
              </w:rPr>
              <w:t>2024</w:t>
            </w:r>
          </w:p>
          <w:p w14:paraId="48358041" w14:textId="478610C9" w:rsidR="00D04827" w:rsidRDefault="00D04827" w:rsidP="00D04827">
            <w:pPr>
              <w:rPr>
                <w:rFonts w:eastAsiaTheme="minorEastAsia"/>
                <w:bCs/>
                <w:sz w:val="20"/>
                <w:szCs w:val="20"/>
                <w:lang w:val="es-CL"/>
              </w:rPr>
            </w:pPr>
          </w:p>
          <w:p w14:paraId="7D3EBA52" w14:textId="6A7ECAAE" w:rsidR="00D04827" w:rsidRDefault="00D04827" w:rsidP="00D04827">
            <w:pPr>
              <w:rPr>
                <w:rFonts w:eastAsiaTheme="minorEastAsia"/>
                <w:bCs/>
                <w:sz w:val="20"/>
                <w:szCs w:val="20"/>
                <w:lang w:val="es-CL"/>
              </w:rPr>
            </w:pPr>
          </w:p>
          <w:p w14:paraId="1D326ED2" w14:textId="32D24090" w:rsidR="00D04827" w:rsidRDefault="00D04827" w:rsidP="00D04827">
            <w:pPr>
              <w:rPr>
                <w:rFonts w:eastAsiaTheme="minorEastAsia"/>
                <w:bCs/>
                <w:sz w:val="20"/>
                <w:szCs w:val="20"/>
                <w:lang w:val="es-CL"/>
              </w:rPr>
            </w:pPr>
          </w:p>
          <w:p w14:paraId="470398B9" w14:textId="7006C4D3" w:rsidR="00D04827" w:rsidRDefault="00D04827" w:rsidP="00D04827">
            <w:pPr>
              <w:rPr>
                <w:rFonts w:eastAsiaTheme="minorEastAsia"/>
                <w:bCs/>
                <w:sz w:val="20"/>
                <w:szCs w:val="20"/>
                <w:lang w:val="es-CL"/>
              </w:rPr>
            </w:pPr>
          </w:p>
          <w:p w14:paraId="4EB9C7C4" w14:textId="48318072" w:rsidR="00D04827" w:rsidRDefault="00D04827" w:rsidP="00D04827">
            <w:pPr>
              <w:rPr>
                <w:rFonts w:eastAsiaTheme="minorEastAsia"/>
                <w:bCs/>
                <w:sz w:val="20"/>
                <w:szCs w:val="20"/>
                <w:lang w:val="es-CL"/>
              </w:rPr>
            </w:pPr>
          </w:p>
          <w:p w14:paraId="2E1971E1" w14:textId="0778BBAF" w:rsidR="00D04827" w:rsidRDefault="00D04827" w:rsidP="00D04827">
            <w:pPr>
              <w:rPr>
                <w:rFonts w:eastAsiaTheme="minorEastAsia"/>
                <w:bCs/>
                <w:sz w:val="20"/>
                <w:szCs w:val="20"/>
                <w:lang w:val="es-CL"/>
              </w:rPr>
            </w:pPr>
            <w:r>
              <w:rPr>
                <w:rFonts w:eastAsiaTheme="minorEastAsia"/>
                <w:bCs/>
                <w:sz w:val="20"/>
                <w:szCs w:val="20"/>
                <w:lang w:val="es-CL"/>
              </w:rPr>
              <w:t>2025</w:t>
            </w:r>
          </w:p>
          <w:p w14:paraId="1361B0CA" w14:textId="77777777" w:rsidR="00D04827" w:rsidRDefault="00D04827" w:rsidP="00D04827">
            <w:pPr>
              <w:rPr>
                <w:rFonts w:eastAsiaTheme="minorEastAsia"/>
                <w:bCs/>
                <w:sz w:val="20"/>
                <w:szCs w:val="20"/>
                <w:lang w:val="es-CL"/>
              </w:rPr>
            </w:pPr>
          </w:p>
          <w:p w14:paraId="7AE7454A" w14:textId="09999FD5" w:rsidR="00D04827" w:rsidRDefault="00D04827" w:rsidP="00D04827">
            <w:pPr>
              <w:rPr>
                <w:rFonts w:eastAsiaTheme="minorEastAsia"/>
                <w:bCs/>
                <w:sz w:val="20"/>
                <w:szCs w:val="20"/>
                <w:lang w:val="es-CL"/>
              </w:rPr>
            </w:pPr>
          </w:p>
        </w:tc>
      </w:tr>
      <w:bookmarkEnd w:id="2"/>
    </w:tbl>
    <w:p w14:paraId="03B220EF" w14:textId="77777777" w:rsidR="00767637" w:rsidRDefault="00767637">
      <w:r>
        <w:br w:type="page"/>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2056"/>
        <w:gridCol w:w="1383"/>
        <w:gridCol w:w="1363"/>
        <w:gridCol w:w="1241"/>
      </w:tblGrid>
      <w:tr w:rsidR="00767637" w:rsidRPr="000961FA" w14:paraId="54494BCE" w14:textId="77777777" w:rsidTr="003F6A60">
        <w:trPr>
          <w:trHeight w:val="697"/>
        </w:trPr>
        <w:tc>
          <w:tcPr>
            <w:tcW w:w="501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2F72F87" w14:textId="1223D514" w:rsidR="00767637" w:rsidRPr="00767637" w:rsidRDefault="00767637" w:rsidP="0029093F">
            <w:pPr>
              <w:rPr>
                <w:rFonts w:eastAsiaTheme="minorEastAsia"/>
                <w:b/>
                <w:bCs/>
                <w:sz w:val="20"/>
                <w:szCs w:val="20"/>
                <w:lang w:val="es-CL"/>
              </w:rPr>
            </w:pPr>
            <w:r w:rsidRPr="00767637">
              <w:rPr>
                <w:rFonts w:eastAsiaTheme="minorEastAsia"/>
                <w:b/>
                <w:bCs/>
                <w:sz w:val="20"/>
                <w:szCs w:val="20"/>
                <w:lang w:val="es-CL"/>
              </w:rPr>
              <w:lastRenderedPageBreak/>
              <w:t>Objetivo/ Actividades</w:t>
            </w:r>
          </w:p>
        </w:tc>
        <w:tc>
          <w:tcPr>
            <w:tcW w:w="22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2FE70830" w14:textId="77777777" w:rsidR="00767637" w:rsidRPr="00767637" w:rsidRDefault="00767637" w:rsidP="0029093F">
            <w:pPr>
              <w:rPr>
                <w:rFonts w:eastAsiaTheme="minorEastAsia"/>
                <w:b/>
                <w:bCs/>
                <w:sz w:val="20"/>
                <w:szCs w:val="20"/>
                <w:lang w:val="es-CL"/>
              </w:rPr>
            </w:pPr>
            <w:r w:rsidRPr="00767637">
              <w:rPr>
                <w:rFonts w:eastAsiaTheme="minorEastAsia"/>
                <w:b/>
                <w:bCs/>
                <w:sz w:val="20"/>
                <w:szCs w:val="20"/>
                <w:lang w:val="es-CL"/>
              </w:rPr>
              <w:t>Indicador</w:t>
            </w:r>
          </w:p>
        </w:tc>
        <w:tc>
          <w:tcPr>
            <w:tcW w:w="205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4D31F17A" w14:textId="77777777" w:rsidR="00767637" w:rsidRPr="00767637" w:rsidRDefault="00767637" w:rsidP="0029093F">
            <w:pPr>
              <w:rPr>
                <w:rFonts w:eastAsiaTheme="minorEastAsia"/>
                <w:b/>
                <w:bCs/>
                <w:sz w:val="20"/>
                <w:szCs w:val="20"/>
                <w:lang w:val="es-CL"/>
              </w:rPr>
            </w:pPr>
            <w:r w:rsidRPr="00767637">
              <w:rPr>
                <w:rFonts w:eastAsiaTheme="minorEastAsia"/>
                <w:b/>
                <w:bCs/>
                <w:sz w:val="20"/>
                <w:szCs w:val="20"/>
                <w:lang w:val="es-CL"/>
              </w:rPr>
              <w:t xml:space="preserve">M. Verificación </w:t>
            </w:r>
          </w:p>
        </w:tc>
        <w:tc>
          <w:tcPr>
            <w:tcW w:w="1383"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009BF92" w14:textId="77777777" w:rsidR="00767637" w:rsidRPr="00767637" w:rsidRDefault="00767637" w:rsidP="0029093F">
            <w:pPr>
              <w:rPr>
                <w:rFonts w:eastAsiaTheme="minorEastAsia"/>
                <w:b/>
                <w:bCs/>
                <w:sz w:val="20"/>
                <w:szCs w:val="20"/>
                <w:lang w:val="es-CL"/>
              </w:rPr>
            </w:pPr>
            <w:r w:rsidRPr="00767637">
              <w:rPr>
                <w:rFonts w:eastAsiaTheme="minorEastAsia"/>
                <w:b/>
                <w:bCs/>
                <w:sz w:val="20"/>
                <w:szCs w:val="20"/>
                <w:lang w:val="es-CL"/>
              </w:rPr>
              <w:t>Meta</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61070D3E" w14:textId="77777777" w:rsidR="00767637" w:rsidRPr="00767637" w:rsidRDefault="00767637" w:rsidP="00767637">
            <w:pPr>
              <w:rPr>
                <w:rFonts w:eastAsiaTheme="minorEastAsia"/>
                <w:b/>
                <w:bCs/>
                <w:sz w:val="20"/>
                <w:szCs w:val="20"/>
                <w:lang w:val="es-CL"/>
              </w:rPr>
            </w:pPr>
            <w:r w:rsidRPr="00767637">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6693EF1E" w14:textId="77777777" w:rsidR="00767637" w:rsidRPr="00767637" w:rsidRDefault="00767637" w:rsidP="00767637">
            <w:pPr>
              <w:rPr>
                <w:rFonts w:eastAsiaTheme="minorEastAsia"/>
                <w:b/>
                <w:bCs/>
                <w:sz w:val="20"/>
                <w:szCs w:val="20"/>
                <w:lang w:val="es-CL"/>
              </w:rPr>
            </w:pPr>
            <w:r w:rsidRPr="00767637">
              <w:rPr>
                <w:rFonts w:eastAsiaTheme="minorEastAsia"/>
                <w:b/>
                <w:bCs/>
                <w:sz w:val="20"/>
                <w:szCs w:val="20"/>
                <w:lang w:val="es-CL"/>
              </w:rPr>
              <w:t>Año finalización actividad</w:t>
            </w:r>
          </w:p>
        </w:tc>
      </w:tr>
      <w:tr w:rsidR="00767637" w:rsidRPr="000961FA" w14:paraId="434503CA" w14:textId="77777777" w:rsidTr="003F6A60">
        <w:trPr>
          <w:trHeight w:val="3890"/>
        </w:trPr>
        <w:tc>
          <w:tcPr>
            <w:tcW w:w="5011" w:type="dxa"/>
            <w:shd w:val="clear" w:color="auto" w:fill="FFFFFF"/>
            <w:tcMar>
              <w:top w:w="72" w:type="dxa"/>
              <w:left w:w="144" w:type="dxa"/>
              <w:bottom w:w="72" w:type="dxa"/>
              <w:right w:w="144" w:type="dxa"/>
            </w:tcMar>
          </w:tcPr>
          <w:p w14:paraId="511DD48A" w14:textId="536C180C" w:rsidR="00767637" w:rsidRDefault="003F6A60" w:rsidP="00767637">
            <w:pPr>
              <w:rPr>
                <w:rFonts w:eastAsiaTheme="minorEastAsia"/>
                <w:bCs/>
                <w:sz w:val="20"/>
                <w:szCs w:val="20"/>
                <w:lang w:val="es-CL"/>
              </w:rPr>
            </w:pPr>
            <w:r>
              <w:rPr>
                <w:rFonts w:eastAsiaTheme="minorEastAsia"/>
                <w:bCs/>
                <w:sz w:val="20"/>
                <w:szCs w:val="20"/>
                <w:lang w:val="es-CL"/>
              </w:rPr>
              <w:t>4</w:t>
            </w:r>
            <w:r w:rsidR="00767637" w:rsidRPr="00076902">
              <w:rPr>
                <w:rFonts w:eastAsiaTheme="minorEastAsia"/>
                <w:bCs/>
                <w:sz w:val="20"/>
                <w:szCs w:val="20"/>
                <w:lang w:val="es-CL"/>
              </w:rPr>
              <w:t>.3 Implementar sistema de rondas de Laboratorio para la totalidad de las especialidades existentes en la RED (LAB SAG y Autorizados)</w:t>
            </w:r>
          </w:p>
        </w:tc>
        <w:tc>
          <w:tcPr>
            <w:tcW w:w="2284" w:type="dxa"/>
            <w:shd w:val="clear" w:color="auto" w:fill="FFFFFF"/>
            <w:tcMar>
              <w:top w:w="72" w:type="dxa"/>
              <w:left w:w="144" w:type="dxa"/>
              <w:bottom w:w="72" w:type="dxa"/>
              <w:right w:w="144" w:type="dxa"/>
            </w:tcMar>
          </w:tcPr>
          <w:p w14:paraId="0DDE1B23" w14:textId="77777777" w:rsidR="00767637" w:rsidRDefault="00767637" w:rsidP="00767637">
            <w:pPr>
              <w:rPr>
                <w:rFonts w:eastAsiaTheme="minorEastAsia"/>
                <w:bCs/>
                <w:sz w:val="20"/>
                <w:szCs w:val="20"/>
                <w:lang w:val="es-CL"/>
              </w:rPr>
            </w:pPr>
            <w:r>
              <w:rPr>
                <w:rFonts w:eastAsiaTheme="minorEastAsia"/>
                <w:bCs/>
                <w:sz w:val="20"/>
                <w:szCs w:val="20"/>
                <w:lang w:val="es-CL"/>
              </w:rPr>
              <w:t>N° de sistemas de rondas de Laboratorios para Laboratorios SAG diseñado</w:t>
            </w:r>
          </w:p>
          <w:p w14:paraId="13CBA721" w14:textId="77777777" w:rsidR="00767637" w:rsidRDefault="00767637" w:rsidP="00767637">
            <w:pPr>
              <w:rPr>
                <w:rFonts w:eastAsiaTheme="minorEastAsia"/>
                <w:bCs/>
                <w:sz w:val="20"/>
                <w:szCs w:val="20"/>
                <w:lang w:val="es-CL"/>
              </w:rPr>
            </w:pPr>
          </w:p>
          <w:p w14:paraId="4441587F" w14:textId="77777777" w:rsidR="00767637" w:rsidRDefault="00767637" w:rsidP="00767637">
            <w:pPr>
              <w:rPr>
                <w:rFonts w:eastAsiaTheme="minorEastAsia"/>
                <w:bCs/>
                <w:sz w:val="20"/>
                <w:szCs w:val="20"/>
                <w:lang w:val="es-CL"/>
              </w:rPr>
            </w:pPr>
          </w:p>
          <w:p w14:paraId="30C90298" w14:textId="77777777" w:rsidR="00767637" w:rsidRDefault="00767637" w:rsidP="00767637">
            <w:pPr>
              <w:rPr>
                <w:rFonts w:eastAsiaTheme="minorEastAsia"/>
                <w:bCs/>
                <w:sz w:val="20"/>
                <w:szCs w:val="20"/>
                <w:lang w:val="es-CL"/>
              </w:rPr>
            </w:pPr>
          </w:p>
          <w:p w14:paraId="21AF16DB" w14:textId="73B2270C" w:rsidR="00767637" w:rsidRPr="00767637" w:rsidRDefault="00767637" w:rsidP="00767637">
            <w:pPr>
              <w:rPr>
                <w:rFonts w:eastAsiaTheme="minorEastAsia"/>
                <w:bCs/>
                <w:sz w:val="20"/>
                <w:szCs w:val="20"/>
                <w:lang w:val="es-CL"/>
              </w:rPr>
            </w:pPr>
            <w:r w:rsidRPr="00767637">
              <w:rPr>
                <w:rFonts w:eastAsiaTheme="minorEastAsia"/>
                <w:bCs/>
                <w:sz w:val="20"/>
                <w:szCs w:val="20"/>
                <w:lang w:val="es-CL"/>
              </w:rPr>
              <w:t xml:space="preserve">N° de sistemas de rondas de Laboratorios para </w:t>
            </w:r>
            <w:r w:rsidR="00611813" w:rsidRPr="00767637">
              <w:rPr>
                <w:rFonts w:eastAsiaTheme="minorEastAsia"/>
                <w:bCs/>
                <w:sz w:val="20"/>
                <w:szCs w:val="20"/>
                <w:lang w:val="es-CL"/>
              </w:rPr>
              <w:t xml:space="preserve">Laboratorios </w:t>
            </w:r>
            <w:r w:rsidR="00611813">
              <w:rPr>
                <w:rFonts w:eastAsiaTheme="minorEastAsia"/>
                <w:bCs/>
                <w:sz w:val="20"/>
                <w:szCs w:val="20"/>
                <w:lang w:val="es-CL"/>
              </w:rPr>
              <w:t>Autorizados</w:t>
            </w:r>
            <w:r w:rsidRPr="00767637">
              <w:rPr>
                <w:rFonts w:eastAsiaTheme="minorEastAsia"/>
                <w:bCs/>
                <w:sz w:val="20"/>
                <w:szCs w:val="20"/>
                <w:lang w:val="es-CL"/>
              </w:rPr>
              <w:t xml:space="preserve"> diseñado</w:t>
            </w:r>
          </w:p>
          <w:p w14:paraId="4C4B57FE" w14:textId="77777777" w:rsidR="00767637" w:rsidRDefault="00767637" w:rsidP="00767637">
            <w:pPr>
              <w:rPr>
                <w:rFonts w:eastAsiaTheme="minorEastAsia"/>
                <w:bCs/>
                <w:sz w:val="20"/>
                <w:szCs w:val="20"/>
                <w:lang w:val="es-CL"/>
              </w:rPr>
            </w:pPr>
          </w:p>
          <w:p w14:paraId="37BC9F6A" w14:textId="77777777" w:rsidR="00767637" w:rsidRDefault="00767637" w:rsidP="00767637">
            <w:pPr>
              <w:rPr>
                <w:rFonts w:eastAsiaTheme="minorEastAsia"/>
                <w:bCs/>
                <w:sz w:val="20"/>
                <w:szCs w:val="20"/>
                <w:lang w:val="es-CL"/>
              </w:rPr>
            </w:pPr>
          </w:p>
          <w:p w14:paraId="37493893" w14:textId="2DFF5715" w:rsidR="00767637" w:rsidRDefault="00767637" w:rsidP="00767637">
            <w:pPr>
              <w:rPr>
                <w:rFonts w:eastAsiaTheme="minorEastAsia"/>
                <w:bCs/>
                <w:sz w:val="20"/>
                <w:szCs w:val="20"/>
                <w:lang w:val="es-CL"/>
              </w:rPr>
            </w:pPr>
            <w:r>
              <w:rPr>
                <w:rFonts w:eastAsiaTheme="minorEastAsia"/>
                <w:bCs/>
                <w:sz w:val="20"/>
                <w:szCs w:val="20"/>
                <w:lang w:val="es-CL"/>
              </w:rPr>
              <w:t>% cumplimiento de rondas de interlaboratorios de Lab. SAG anual</w:t>
            </w:r>
          </w:p>
          <w:p w14:paraId="60704E8D" w14:textId="08D228E2" w:rsidR="00767637" w:rsidRDefault="00767637" w:rsidP="00767637">
            <w:pPr>
              <w:rPr>
                <w:rFonts w:eastAsiaTheme="minorEastAsia"/>
                <w:bCs/>
                <w:sz w:val="20"/>
                <w:szCs w:val="20"/>
                <w:lang w:val="es-CL"/>
              </w:rPr>
            </w:pPr>
          </w:p>
          <w:p w14:paraId="01771DDA" w14:textId="51C0ED11" w:rsidR="00767637" w:rsidRDefault="00767637" w:rsidP="00767637">
            <w:pPr>
              <w:rPr>
                <w:rFonts w:eastAsiaTheme="minorEastAsia"/>
                <w:bCs/>
                <w:sz w:val="20"/>
                <w:szCs w:val="20"/>
                <w:lang w:val="es-CL"/>
              </w:rPr>
            </w:pPr>
          </w:p>
          <w:p w14:paraId="715379D8" w14:textId="2A764284" w:rsidR="00767637" w:rsidRDefault="00767637" w:rsidP="00767637">
            <w:pPr>
              <w:rPr>
                <w:rFonts w:eastAsiaTheme="minorEastAsia"/>
                <w:bCs/>
                <w:sz w:val="20"/>
                <w:szCs w:val="20"/>
                <w:lang w:val="es-CL"/>
              </w:rPr>
            </w:pPr>
          </w:p>
          <w:p w14:paraId="15E27CED" w14:textId="2CDF41B4" w:rsidR="00767637" w:rsidRDefault="00767637" w:rsidP="00767637">
            <w:pPr>
              <w:rPr>
                <w:rFonts w:eastAsiaTheme="minorEastAsia"/>
                <w:bCs/>
                <w:sz w:val="20"/>
                <w:szCs w:val="20"/>
                <w:lang w:val="es-CL"/>
              </w:rPr>
            </w:pPr>
          </w:p>
          <w:p w14:paraId="0BE85350" w14:textId="6AD0CB06" w:rsidR="00767637" w:rsidRDefault="00767637" w:rsidP="00767637">
            <w:pPr>
              <w:rPr>
                <w:rFonts w:eastAsiaTheme="minorEastAsia"/>
                <w:bCs/>
                <w:sz w:val="20"/>
                <w:szCs w:val="20"/>
                <w:lang w:val="es-CL"/>
              </w:rPr>
            </w:pPr>
          </w:p>
          <w:p w14:paraId="67099066" w14:textId="74F5968F" w:rsidR="00767637" w:rsidRDefault="00767637" w:rsidP="00767637">
            <w:pPr>
              <w:rPr>
                <w:rFonts w:eastAsiaTheme="minorEastAsia"/>
                <w:bCs/>
                <w:sz w:val="20"/>
                <w:szCs w:val="20"/>
                <w:lang w:val="es-CL"/>
              </w:rPr>
            </w:pPr>
          </w:p>
          <w:p w14:paraId="0C9DCF4F" w14:textId="77777777" w:rsidR="00767637" w:rsidRDefault="00767637" w:rsidP="00767637">
            <w:pPr>
              <w:rPr>
                <w:rFonts w:eastAsiaTheme="minorEastAsia"/>
                <w:bCs/>
                <w:sz w:val="20"/>
                <w:szCs w:val="20"/>
                <w:lang w:val="es-CL"/>
              </w:rPr>
            </w:pPr>
          </w:p>
          <w:p w14:paraId="006F9664" w14:textId="42359F3C" w:rsidR="00767637" w:rsidRPr="004A59A8" w:rsidRDefault="00767637" w:rsidP="00767637">
            <w:pPr>
              <w:rPr>
                <w:rFonts w:eastAsiaTheme="minorEastAsia"/>
                <w:bCs/>
                <w:sz w:val="20"/>
                <w:szCs w:val="20"/>
                <w:lang w:val="es-CL"/>
              </w:rPr>
            </w:pPr>
            <w:r w:rsidRPr="00767637">
              <w:rPr>
                <w:rFonts w:eastAsiaTheme="minorEastAsia"/>
                <w:bCs/>
                <w:sz w:val="20"/>
                <w:szCs w:val="20"/>
                <w:lang w:val="es-CL"/>
              </w:rPr>
              <w:t xml:space="preserve">% cumplimiento de rondas de interlaboratorios de Lab. </w:t>
            </w:r>
            <w:r>
              <w:rPr>
                <w:rFonts w:eastAsiaTheme="minorEastAsia"/>
                <w:bCs/>
                <w:sz w:val="20"/>
                <w:szCs w:val="20"/>
                <w:lang w:val="es-CL"/>
              </w:rPr>
              <w:t>Autorizados</w:t>
            </w:r>
            <w:r w:rsidRPr="00767637">
              <w:rPr>
                <w:rFonts w:eastAsiaTheme="minorEastAsia"/>
                <w:bCs/>
                <w:sz w:val="20"/>
                <w:szCs w:val="20"/>
                <w:lang w:val="es-CL"/>
              </w:rPr>
              <w:t xml:space="preserve"> anual</w:t>
            </w:r>
          </w:p>
        </w:tc>
        <w:tc>
          <w:tcPr>
            <w:tcW w:w="2056" w:type="dxa"/>
            <w:shd w:val="clear" w:color="auto" w:fill="FFFFFF"/>
            <w:tcMar>
              <w:top w:w="72" w:type="dxa"/>
              <w:left w:w="144" w:type="dxa"/>
              <w:bottom w:w="72" w:type="dxa"/>
              <w:right w:w="144" w:type="dxa"/>
            </w:tcMar>
          </w:tcPr>
          <w:p w14:paraId="6803BF17" w14:textId="3003C903" w:rsidR="00767637" w:rsidRDefault="00767637" w:rsidP="00767637">
            <w:pPr>
              <w:ind w:right="-66"/>
              <w:rPr>
                <w:rFonts w:eastAsiaTheme="minorEastAsia"/>
                <w:bCs/>
                <w:sz w:val="20"/>
                <w:szCs w:val="20"/>
                <w:lang w:val="es-CL"/>
              </w:rPr>
            </w:pPr>
            <w:r>
              <w:rPr>
                <w:rFonts w:eastAsiaTheme="minorEastAsia"/>
                <w:bCs/>
                <w:sz w:val="20"/>
                <w:szCs w:val="20"/>
                <w:lang w:val="es-CL"/>
              </w:rPr>
              <w:t xml:space="preserve">Documento </w:t>
            </w:r>
            <w:r w:rsidR="00611813">
              <w:rPr>
                <w:rFonts w:eastAsiaTheme="minorEastAsia"/>
                <w:bCs/>
                <w:sz w:val="20"/>
                <w:szCs w:val="20"/>
                <w:lang w:val="es-CL"/>
              </w:rPr>
              <w:t>Sistema de</w:t>
            </w:r>
            <w:r>
              <w:rPr>
                <w:rFonts w:eastAsiaTheme="minorEastAsia"/>
                <w:bCs/>
                <w:sz w:val="20"/>
                <w:szCs w:val="20"/>
                <w:lang w:val="es-CL"/>
              </w:rPr>
              <w:t xml:space="preserve"> rondas Interlaboratorios para Laboratorios SAG.</w:t>
            </w:r>
          </w:p>
          <w:p w14:paraId="2F5A15B4" w14:textId="77777777" w:rsidR="00767637" w:rsidRDefault="00767637" w:rsidP="00767637">
            <w:pPr>
              <w:ind w:right="-66"/>
              <w:rPr>
                <w:rFonts w:eastAsiaTheme="minorEastAsia"/>
                <w:bCs/>
                <w:sz w:val="20"/>
                <w:szCs w:val="20"/>
                <w:lang w:val="es-CL"/>
              </w:rPr>
            </w:pPr>
          </w:p>
          <w:p w14:paraId="7ABAF97A" w14:textId="075B913D" w:rsidR="00767637" w:rsidRDefault="00767637" w:rsidP="00767637">
            <w:pPr>
              <w:ind w:right="-66"/>
              <w:rPr>
                <w:rFonts w:eastAsiaTheme="minorEastAsia"/>
                <w:bCs/>
                <w:sz w:val="20"/>
                <w:szCs w:val="20"/>
                <w:lang w:val="es-CL"/>
              </w:rPr>
            </w:pPr>
            <w:r>
              <w:rPr>
                <w:rFonts w:eastAsiaTheme="minorEastAsia"/>
                <w:bCs/>
                <w:sz w:val="20"/>
                <w:szCs w:val="20"/>
                <w:lang w:val="es-CL"/>
              </w:rPr>
              <w:t xml:space="preserve">Documento </w:t>
            </w:r>
            <w:r w:rsidR="00611813">
              <w:rPr>
                <w:rFonts w:eastAsiaTheme="minorEastAsia"/>
                <w:bCs/>
                <w:sz w:val="20"/>
                <w:szCs w:val="20"/>
                <w:lang w:val="es-CL"/>
              </w:rPr>
              <w:t>Sistema de</w:t>
            </w:r>
            <w:r>
              <w:rPr>
                <w:rFonts w:eastAsiaTheme="minorEastAsia"/>
                <w:bCs/>
                <w:sz w:val="20"/>
                <w:szCs w:val="20"/>
                <w:lang w:val="es-CL"/>
              </w:rPr>
              <w:t xml:space="preserve"> rondas Interlaboratorios para Laboratorios SAG.</w:t>
            </w:r>
          </w:p>
          <w:p w14:paraId="5CA3B9E0" w14:textId="77777777" w:rsidR="00767637" w:rsidRDefault="00767637" w:rsidP="00767637">
            <w:pPr>
              <w:ind w:right="-66"/>
              <w:rPr>
                <w:rFonts w:eastAsiaTheme="minorEastAsia"/>
                <w:bCs/>
                <w:sz w:val="20"/>
                <w:szCs w:val="20"/>
                <w:lang w:val="es-CL"/>
              </w:rPr>
            </w:pPr>
          </w:p>
          <w:p w14:paraId="07399526" w14:textId="77B71A59" w:rsidR="00767637" w:rsidRDefault="00767637" w:rsidP="00767637">
            <w:pPr>
              <w:ind w:right="-66"/>
              <w:rPr>
                <w:rFonts w:eastAsiaTheme="minorEastAsia"/>
                <w:bCs/>
                <w:sz w:val="20"/>
                <w:szCs w:val="20"/>
                <w:lang w:val="es-CL"/>
              </w:rPr>
            </w:pPr>
            <w:r>
              <w:rPr>
                <w:rFonts w:eastAsiaTheme="minorEastAsia"/>
                <w:bCs/>
                <w:sz w:val="20"/>
                <w:szCs w:val="20"/>
                <w:lang w:val="es-CL"/>
              </w:rPr>
              <w:t>Programa de Rondas Interlaboratorios para Laboratorios SAG.</w:t>
            </w:r>
          </w:p>
          <w:p w14:paraId="467AAD69" w14:textId="3BDE3F7A" w:rsidR="00767637" w:rsidRDefault="00767637" w:rsidP="00767637">
            <w:pPr>
              <w:ind w:right="-66"/>
              <w:rPr>
                <w:rFonts w:eastAsiaTheme="minorEastAsia"/>
                <w:bCs/>
                <w:sz w:val="20"/>
                <w:szCs w:val="20"/>
                <w:lang w:val="es-CL"/>
              </w:rPr>
            </w:pPr>
            <w:r>
              <w:rPr>
                <w:rFonts w:eastAsiaTheme="minorEastAsia"/>
                <w:bCs/>
                <w:sz w:val="20"/>
                <w:szCs w:val="20"/>
                <w:lang w:val="es-CL"/>
              </w:rPr>
              <w:t xml:space="preserve">Informe de Rondas interlaboratorios para Laboratorios </w:t>
            </w:r>
            <w:r w:rsidR="00611813">
              <w:rPr>
                <w:rFonts w:eastAsiaTheme="minorEastAsia"/>
                <w:bCs/>
                <w:sz w:val="20"/>
                <w:szCs w:val="20"/>
                <w:lang w:val="es-CL"/>
              </w:rPr>
              <w:t>SAG anual</w:t>
            </w:r>
          </w:p>
          <w:p w14:paraId="5646DF1B" w14:textId="77777777" w:rsidR="00767637" w:rsidRDefault="00767637" w:rsidP="00767637">
            <w:pPr>
              <w:ind w:right="-66"/>
              <w:rPr>
                <w:rFonts w:eastAsiaTheme="minorEastAsia"/>
                <w:bCs/>
                <w:sz w:val="20"/>
                <w:szCs w:val="20"/>
                <w:lang w:val="es-CL"/>
              </w:rPr>
            </w:pPr>
          </w:p>
          <w:p w14:paraId="3C99EA1A" w14:textId="082756BA" w:rsidR="00767637" w:rsidRDefault="00767637" w:rsidP="00767637">
            <w:pPr>
              <w:ind w:right="-66"/>
              <w:rPr>
                <w:rFonts w:eastAsiaTheme="minorEastAsia"/>
                <w:bCs/>
                <w:sz w:val="20"/>
                <w:szCs w:val="20"/>
                <w:lang w:val="es-CL"/>
              </w:rPr>
            </w:pPr>
            <w:r>
              <w:rPr>
                <w:rFonts w:eastAsiaTheme="minorEastAsia"/>
                <w:bCs/>
                <w:sz w:val="20"/>
                <w:szCs w:val="20"/>
                <w:lang w:val="es-CL"/>
              </w:rPr>
              <w:t>Programa de Rondas Interlaboratorios para Laboratorios Autorizados.</w:t>
            </w:r>
          </w:p>
          <w:p w14:paraId="6836CA00" w14:textId="18F05731" w:rsidR="00767637" w:rsidRDefault="00767637" w:rsidP="00767637">
            <w:pPr>
              <w:ind w:right="-66"/>
              <w:rPr>
                <w:rFonts w:eastAsiaTheme="minorEastAsia"/>
                <w:bCs/>
                <w:sz w:val="20"/>
                <w:szCs w:val="20"/>
                <w:lang w:val="es-CL"/>
              </w:rPr>
            </w:pPr>
          </w:p>
          <w:p w14:paraId="53E92F27" w14:textId="3A897AC9" w:rsidR="00767637" w:rsidRPr="004A59A8" w:rsidRDefault="00767637" w:rsidP="00611813">
            <w:pPr>
              <w:ind w:right="-66"/>
              <w:rPr>
                <w:rFonts w:eastAsiaTheme="minorEastAsia"/>
                <w:bCs/>
                <w:sz w:val="20"/>
                <w:szCs w:val="20"/>
                <w:lang w:val="es-CL"/>
              </w:rPr>
            </w:pPr>
            <w:r>
              <w:rPr>
                <w:rFonts w:eastAsiaTheme="minorEastAsia"/>
                <w:bCs/>
                <w:sz w:val="20"/>
                <w:szCs w:val="20"/>
                <w:lang w:val="es-CL"/>
              </w:rPr>
              <w:t xml:space="preserve">Informe de Rondas interlaboratorios para Laboratorios </w:t>
            </w:r>
            <w:r w:rsidR="00611813">
              <w:rPr>
                <w:rFonts w:eastAsiaTheme="minorEastAsia"/>
                <w:bCs/>
                <w:sz w:val="20"/>
                <w:szCs w:val="20"/>
                <w:lang w:val="es-CL"/>
              </w:rPr>
              <w:t>autorizados anual</w:t>
            </w:r>
          </w:p>
        </w:tc>
        <w:tc>
          <w:tcPr>
            <w:tcW w:w="1383" w:type="dxa"/>
            <w:shd w:val="clear" w:color="auto" w:fill="FFFFFF"/>
            <w:tcMar>
              <w:top w:w="72" w:type="dxa"/>
              <w:left w:w="144" w:type="dxa"/>
              <w:bottom w:w="72" w:type="dxa"/>
              <w:right w:w="144" w:type="dxa"/>
            </w:tcMar>
          </w:tcPr>
          <w:p w14:paraId="68E5AE00" w14:textId="77777777" w:rsidR="00767637" w:rsidRDefault="00611813" w:rsidP="00767637">
            <w:pPr>
              <w:rPr>
                <w:rFonts w:eastAsiaTheme="minorEastAsia"/>
                <w:bCs/>
                <w:sz w:val="20"/>
                <w:szCs w:val="20"/>
                <w:lang w:val="es-CL"/>
              </w:rPr>
            </w:pPr>
            <w:r>
              <w:rPr>
                <w:rFonts w:eastAsiaTheme="minorEastAsia"/>
                <w:bCs/>
                <w:sz w:val="20"/>
                <w:szCs w:val="20"/>
                <w:lang w:val="es-CL"/>
              </w:rPr>
              <w:t>1</w:t>
            </w:r>
          </w:p>
          <w:p w14:paraId="190723B1" w14:textId="77777777" w:rsidR="00611813" w:rsidRDefault="00611813" w:rsidP="00767637">
            <w:pPr>
              <w:rPr>
                <w:rFonts w:eastAsiaTheme="minorEastAsia"/>
                <w:bCs/>
                <w:sz w:val="20"/>
                <w:szCs w:val="20"/>
                <w:lang w:val="es-CL"/>
              </w:rPr>
            </w:pPr>
          </w:p>
          <w:p w14:paraId="542C4A23" w14:textId="77777777" w:rsidR="00611813" w:rsidRDefault="00611813" w:rsidP="00767637">
            <w:pPr>
              <w:rPr>
                <w:rFonts w:eastAsiaTheme="minorEastAsia"/>
                <w:bCs/>
                <w:sz w:val="20"/>
                <w:szCs w:val="20"/>
                <w:lang w:val="es-CL"/>
              </w:rPr>
            </w:pPr>
          </w:p>
          <w:p w14:paraId="1EAA36E6" w14:textId="77777777" w:rsidR="00611813" w:rsidRDefault="00611813" w:rsidP="00767637">
            <w:pPr>
              <w:rPr>
                <w:rFonts w:eastAsiaTheme="minorEastAsia"/>
                <w:bCs/>
                <w:sz w:val="20"/>
                <w:szCs w:val="20"/>
                <w:lang w:val="es-CL"/>
              </w:rPr>
            </w:pPr>
          </w:p>
          <w:p w14:paraId="06DADE21" w14:textId="77777777" w:rsidR="00611813" w:rsidRDefault="00611813" w:rsidP="00767637">
            <w:pPr>
              <w:rPr>
                <w:rFonts w:eastAsiaTheme="minorEastAsia"/>
                <w:bCs/>
                <w:sz w:val="20"/>
                <w:szCs w:val="20"/>
                <w:lang w:val="es-CL"/>
              </w:rPr>
            </w:pPr>
          </w:p>
          <w:p w14:paraId="2828C3E2" w14:textId="77777777" w:rsidR="00611813" w:rsidRDefault="00611813" w:rsidP="00767637">
            <w:pPr>
              <w:rPr>
                <w:rFonts w:eastAsiaTheme="minorEastAsia"/>
                <w:bCs/>
                <w:sz w:val="20"/>
                <w:szCs w:val="20"/>
                <w:lang w:val="es-CL"/>
              </w:rPr>
            </w:pPr>
          </w:p>
          <w:p w14:paraId="02704D29" w14:textId="535E654F" w:rsidR="00611813" w:rsidRDefault="00611813" w:rsidP="00767637">
            <w:pPr>
              <w:rPr>
                <w:rFonts w:eastAsiaTheme="minorEastAsia"/>
                <w:bCs/>
                <w:sz w:val="20"/>
                <w:szCs w:val="20"/>
                <w:lang w:val="es-CL"/>
              </w:rPr>
            </w:pPr>
            <w:r>
              <w:rPr>
                <w:rFonts w:eastAsiaTheme="minorEastAsia"/>
                <w:bCs/>
                <w:sz w:val="20"/>
                <w:szCs w:val="20"/>
                <w:lang w:val="es-CL"/>
              </w:rPr>
              <w:t>1</w:t>
            </w:r>
          </w:p>
          <w:p w14:paraId="67615E9D" w14:textId="1D77A1DA" w:rsidR="00611813" w:rsidRDefault="00611813" w:rsidP="00767637">
            <w:pPr>
              <w:rPr>
                <w:rFonts w:eastAsiaTheme="minorEastAsia"/>
                <w:bCs/>
                <w:sz w:val="20"/>
                <w:szCs w:val="20"/>
                <w:lang w:val="es-CL"/>
              </w:rPr>
            </w:pPr>
          </w:p>
          <w:p w14:paraId="1188E27E" w14:textId="4B65BB63" w:rsidR="00611813" w:rsidRDefault="00611813" w:rsidP="00767637">
            <w:pPr>
              <w:rPr>
                <w:rFonts w:eastAsiaTheme="minorEastAsia"/>
                <w:bCs/>
                <w:sz w:val="20"/>
                <w:szCs w:val="20"/>
                <w:lang w:val="es-CL"/>
              </w:rPr>
            </w:pPr>
          </w:p>
          <w:p w14:paraId="18D2A6F9" w14:textId="645C6869" w:rsidR="00611813" w:rsidRDefault="00611813" w:rsidP="00767637">
            <w:pPr>
              <w:rPr>
                <w:rFonts w:eastAsiaTheme="minorEastAsia"/>
                <w:bCs/>
                <w:sz w:val="20"/>
                <w:szCs w:val="20"/>
                <w:lang w:val="es-CL"/>
              </w:rPr>
            </w:pPr>
          </w:p>
          <w:p w14:paraId="481E68B3" w14:textId="51A36BB9" w:rsidR="00611813" w:rsidRDefault="00611813" w:rsidP="00767637">
            <w:pPr>
              <w:rPr>
                <w:rFonts w:eastAsiaTheme="minorEastAsia"/>
                <w:bCs/>
                <w:sz w:val="20"/>
                <w:szCs w:val="20"/>
                <w:lang w:val="es-CL"/>
              </w:rPr>
            </w:pPr>
          </w:p>
          <w:p w14:paraId="05688A1A" w14:textId="1686BE85" w:rsidR="00611813" w:rsidRDefault="00611813" w:rsidP="00767637">
            <w:pPr>
              <w:rPr>
                <w:rFonts w:eastAsiaTheme="minorEastAsia"/>
                <w:bCs/>
                <w:sz w:val="20"/>
                <w:szCs w:val="20"/>
                <w:lang w:val="es-CL"/>
              </w:rPr>
            </w:pPr>
          </w:p>
          <w:p w14:paraId="4A47BB33" w14:textId="34F0DD00" w:rsidR="00611813" w:rsidRDefault="00611813" w:rsidP="00767637">
            <w:pPr>
              <w:rPr>
                <w:rFonts w:eastAsiaTheme="minorEastAsia"/>
                <w:bCs/>
                <w:sz w:val="20"/>
                <w:szCs w:val="20"/>
                <w:lang w:val="es-CL"/>
              </w:rPr>
            </w:pPr>
            <w:r>
              <w:rPr>
                <w:rFonts w:eastAsiaTheme="minorEastAsia"/>
                <w:bCs/>
                <w:sz w:val="20"/>
                <w:szCs w:val="20"/>
                <w:lang w:val="es-CL"/>
              </w:rPr>
              <w:t>80%</w:t>
            </w:r>
          </w:p>
          <w:p w14:paraId="175B10DC" w14:textId="1BA282D1" w:rsidR="00611813" w:rsidRDefault="00611813" w:rsidP="00767637">
            <w:pPr>
              <w:rPr>
                <w:rFonts w:eastAsiaTheme="minorEastAsia"/>
                <w:bCs/>
                <w:sz w:val="20"/>
                <w:szCs w:val="20"/>
                <w:lang w:val="es-CL"/>
              </w:rPr>
            </w:pPr>
          </w:p>
          <w:p w14:paraId="44815CEC" w14:textId="31D6B123" w:rsidR="00611813" w:rsidRDefault="00611813" w:rsidP="00767637">
            <w:pPr>
              <w:rPr>
                <w:rFonts w:eastAsiaTheme="minorEastAsia"/>
                <w:bCs/>
                <w:sz w:val="20"/>
                <w:szCs w:val="20"/>
                <w:lang w:val="es-CL"/>
              </w:rPr>
            </w:pPr>
          </w:p>
          <w:p w14:paraId="145658AB" w14:textId="4F946080" w:rsidR="00611813" w:rsidRDefault="00611813" w:rsidP="00767637">
            <w:pPr>
              <w:rPr>
                <w:rFonts w:eastAsiaTheme="minorEastAsia"/>
                <w:bCs/>
                <w:sz w:val="20"/>
                <w:szCs w:val="20"/>
                <w:lang w:val="es-CL"/>
              </w:rPr>
            </w:pPr>
          </w:p>
          <w:p w14:paraId="0A46FA2D" w14:textId="5FF8447F" w:rsidR="00611813" w:rsidRDefault="00611813" w:rsidP="00767637">
            <w:pPr>
              <w:rPr>
                <w:rFonts w:eastAsiaTheme="minorEastAsia"/>
                <w:bCs/>
                <w:sz w:val="20"/>
                <w:szCs w:val="20"/>
                <w:lang w:val="es-CL"/>
              </w:rPr>
            </w:pPr>
          </w:p>
          <w:p w14:paraId="5268A629" w14:textId="13BB4D90" w:rsidR="00611813" w:rsidRDefault="00611813" w:rsidP="00767637">
            <w:pPr>
              <w:rPr>
                <w:rFonts w:eastAsiaTheme="minorEastAsia"/>
                <w:bCs/>
                <w:sz w:val="20"/>
                <w:szCs w:val="20"/>
                <w:lang w:val="es-CL"/>
              </w:rPr>
            </w:pPr>
          </w:p>
          <w:p w14:paraId="139B388D" w14:textId="44D52548" w:rsidR="00611813" w:rsidRDefault="00611813" w:rsidP="00767637">
            <w:pPr>
              <w:rPr>
                <w:rFonts w:eastAsiaTheme="minorEastAsia"/>
                <w:bCs/>
                <w:sz w:val="20"/>
                <w:szCs w:val="20"/>
                <w:lang w:val="es-CL"/>
              </w:rPr>
            </w:pPr>
          </w:p>
          <w:p w14:paraId="40040D81" w14:textId="7686D93D" w:rsidR="00611813" w:rsidRDefault="00611813" w:rsidP="00767637">
            <w:pPr>
              <w:rPr>
                <w:rFonts w:eastAsiaTheme="minorEastAsia"/>
                <w:bCs/>
                <w:sz w:val="20"/>
                <w:szCs w:val="20"/>
                <w:lang w:val="es-CL"/>
              </w:rPr>
            </w:pPr>
          </w:p>
          <w:p w14:paraId="2E48EF06" w14:textId="3F068861" w:rsidR="00611813" w:rsidRDefault="00611813" w:rsidP="00767637">
            <w:pPr>
              <w:rPr>
                <w:rFonts w:eastAsiaTheme="minorEastAsia"/>
                <w:bCs/>
                <w:sz w:val="20"/>
                <w:szCs w:val="20"/>
                <w:lang w:val="es-CL"/>
              </w:rPr>
            </w:pPr>
          </w:p>
          <w:p w14:paraId="78AACAD9" w14:textId="4B34F053" w:rsidR="00611813" w:rsidRDefault="00611813" w:rsidP="00767637">
            <w:pPr>
              <w:rPr>
                <w:rFonts w:eastAsiaTheme="minorEastAsia"/>
                <w:bCs/>
                <w:sz w:val="20"/>
                <w:szCs w:val="20"/>
                <w:lang w:val="es-CL"/>
              </w:rPr>
            </w:pPr>
          </w:p>
          <w:p w14:paraId="48F485FB" w14:textId="709B9B11" w:rsidR="00611813" w:rsidRDefault="00611813" w:rsidP="00767637">
            <w:pPr>
              <w:rPr>
                <w:rFonts w:eastAsiaTheme="minorEastAsia"/>
                <w:bCs/>
                <w:sz w:val="20"/>
                <w:szCs w:val="20"/>
                <w:lang w:val="es-CL"/>
              </w:rPr>
            </w:pPr>
            <w:r>
              <w:rPr>
                <w:rFonts w:eastAsiaTheme="minorEastAsia"/>
                <w:bCs/>
                <w:sz w:val="20"/>
                <w:szCs w:val="20"/>
                <w:lang w:val="es-CL"/>
              </w:rPr>
              <w:t>80%</w:t>
            </w:r>
          </w:p>
          <w:p w14:paraId="025D09D0" w14:textId="77777777" w:rsidR="00611813" w:rsidRDefault="00611813" w:rsidP="00767637">
            <w:pPr>
              <w:rPr>
                <w:rFonts w:eastAsiaTheme="minorEastAsia"/>
                <w:bCs/>
                <w:sz w:val="20"/>
                <w:szCs w:val="20"/>
                <w:lang w:val="es-CL"/>
              </w:rPr>
            </w:pPr>
          </w:p>
          <w:p w14:paraId="4EEEA911" w14:textId="34D8D8CD" w:rsidR="00611813" w:rsidRDefault="00611813" w:rsidP="00767637">
            <w:pPr>
              <w:rPr>
                <w:rFonts w:eastAsiaTheme="minorEastAsia"/>
                <w:bCs/>
                <w:sz w:val="20"/>
                <w:szCs w:val="20"/>
                <w:lang w:val="es-CL"/>
              </w:rPr>
            </w:pPr>
          </w:p>
          <w:p w14:paraId="7E021253" w14:textId="308602E6" w:rsidR="00611813" w:rsidRDefault="00611813" w:rsidP="00767637">
            <w:pPr>
              <w:rPr>
                <w:rFonts w:eastAsiaTheme="minorEastAsia"/>
                <w:bCs/>
                <w:sz w:val="20"/>
                <w:szCs w:val="20"/>
                <w:lang w:val="es-CL"/>
              </w:rPr>
            </w:pPr>
          </w:p>
          <w:p w14:paraId="2029F811" w14:textId="051E54BC" w:rsidR="00611813" w:rsidRDefault="00611813" w:rsidP="00767637">
            <w:pPr>
              <w:rPr>
                <w:rFonts w:eastAsiaTheme="minorEastAsia"/>
                <w:bCs/>
                <w:sz w:val="20"/>
                <w:szCs w:val="20"/>
                <w:lang w:val="es-CL"/>
              </w:rPr>
            </w:pPr>
          </w:p>
          <w:p w14:paraId="77A55861" w14:textId="1D3C8843" w:rsidR="00611813" w:rsidRDefault="00611813" w:rsidP="00767637">
            <w:pPr>
              <w:rPr>
                <w:rFonts w:eastAsiaTheme="minorEastAsia"/>
                <w:bCs/>
                <w:sz w:val="20"/>
                <w:szCs w:val="20"/>
                <w:lang w:val="es-CL"/>
              </w:rPr>
            </w:pPr>
          </w:p>
          <w:p w14:paraId="3644321B" w14:textId="7142FF63" w:rsidR="00611813" w:rsidRDefault="00611813" w:rsidP="00767637">
            <w:pPr>
              <w:rPr>
                <w:rFonts w:eastAsiaTheme="minorEastAsia"/>
                <w:bCs/>
                <w:sz w:val="20"/>
                <w:szCs w:val="20"/>
                <w:lang w:val="es-CL"/>
              </w:rPr>
            </w:pPr>
          </w:p>
          <w:p w14:paraId="324C610B" w14:textId="77777777" w:rsidR="00611813" w:rsidRDefault="00611813" w:rsidP="00767637">
            <w:pPr>
              <w:rPr>
                <w:rFonts w:eastAsiaTheme="minorEastAsia"/>
                <w:bCs/>
                <w:sz w:val="20"/>
                <w:szCs w:val="20"/>
                <w:lang w:val="es-CL"/>
              </w:rPr>
            </w:pPr>
          </w:p>
          <w:p w14:paraId="02BB5EAF" w14:textId="77777777" w:rsidR="00611813" w:rsidRDefault="00611813" w:rsidP="00767637">
            <w:pPr>
              <w:rPr>
                <w:rFonts w:eastAsiaTheme="minorEastAsia"/>
                <w:bCs/>
                <w:sz w:val="20"/>
                <w:szCs w:val="20"/>
                <w:lang w:val="es-CL"/>
              </w:rPr>
            </w:pPr>
          </w:p>
          <w:p w14:paraId="33C2C72F" w14:textId="294CCF59" w:rsidR="00611813" w:rsidRPr="004A59A8" w:rsidRDefault="00611813" w:rsidP="00767637">
            <w:pPr>
              <w:rPr>
                <w:rFonts w:eastAsiaTheme="minorEastAsia"/>
                <w:bCs/>
                <w:sz w:val="20"/>
                <w:szCs w:val="20"/>
                <w:lang w:val="es-CL"/>
              </w:rPr>
            </w:pPr>
          </w:p>
        </w:tc>
        <w:tc>
          <w:tcPr>
            <w:tcW w:w="1363" w:type="dxa"/>
            <w:shd w:val="clear" w:color="auto" w:fill="FFFFFF"/>
          </w:tcPr>
          <w:p w14:paraId="2937DAB1" w14:textId="77777777" w:rsidR="00767637" w:rsidRDefault="00611813" w:rsidP="00767637">
            <w:pPr>
              <w:rPr>
                <w:rFonts w:eastAsiaTheme="minorEastAsia"/>
                <w:bCs/>
                <w:sz w:val="20"/>
                <w:szCs w:val="20"/>
                <w:lang w:val="es-CL"/>
              </w:rPr>
            </w:pPr>
            <w:r>
              <w:rPr>
                <w:rFonts w:eastAsiaTheme="minorEastAsia"/>
                <w:bCs/>
                <w:sz w:val="20"/>
                <w:szCs w:val="20"/>
                <w:lang w:val="es-CL"/>
              </w:rPr>
              <w:t>2022</w:t>
            </w:r>
          </w:p>
          <w:p w14:paraId="0CA640B2" w14:textId="77777777" w:rsidR="00611813" w:rsidRDefault="00611813" w:rsidP="00767637">
            <w:pPr>
              <w:rPr>
                <w:rFonts w:eastAsiaTheme="minorEastAsia"/>
                <w:bCs/>
                <w:sz w:val="20"/>
                <w:szCs w:val="20"/>
                <w:lang w:val="es-CL"/>
              </w:rPr>
            </w:pPr>
          </w:p>
          <w:p w14:paraId="3F67D438" w14:textId="77777777" w:rsidR="00611813" w:rsidRDefault="00611813" w:rsidP="00767637">
            <w:pPr>
              <w:rPr>
                <w:rFonts w:eastAsiaTheme="minorEastAsia"/>
                <w:bCs/>
                <w:sz w:val="20"/>
                <w:szCs w:val="20"/>
                <w:lang w:val="es-CL"/>
              </w:rPr>
            </w:pPr>
          </w:p>
          <w:p w14:paraId="36CC2271" w14:textId="77777777" w:rsidR="00611813" w:rsidRDefault="00611813" w:rsidP="00767637">
            <w:pPr>
              <w:rPr>
                <w:rFonts w:eastAsiaTheme="minorEastAsia"/>
                <w:bCs/>
                <w:sz w:val="20"/>
                <w:szCs w:val="20"/>
                <w:lang w:val="es-CL"/>
              </w:rPr>
            </w:pPr>
          </w:p>
          <w:p w14:paraId="7AC66E59" w14:textId="77777777" w:rsidR="00611813" w:rsidRDefault="00611813" w:rsidP="00767637">
            <w:pPr>
              <w:rPr>
                <w:rFonts w:eastAsiaTheme="minorEastAsia"/>
                <w:bCs/>
                <w:sz w:val="20"/>
                <w:szCs w:val="20"/>
                <w:lang w:val="es-CL"/>
              </w:rPr>
            </w:pPr>
          </w:p>
          <w:p w14:paraId="54BDC6D4" w14:textId="77777777" w:rsidR="00611813" w:rsidRDefault="00611813" w:rsidP="00767637">
            <w:pPr>
              <w:rPr>
                <w:rFonts w:eastAsiaTheme="minorEastAsia"/>
                <w:bCs/>
                <w:sz w:val="20"/>
                <w:szCs w:val="20"/>
                <w:lang w:val="es-CL"/>
              </w:rPr>
            </w:pPr>
          </w:p>
          <w:p w14:paraId="7728292F" w14:textId="06D42D3E" w:rsidR="00611813" w:rsidRDefault="00611813" w:rsidP="00767637">
            <w:pPr>
              <w:rPr>
                <w:rFonts w:eastAsiaTheme="minorEastAsia"/>
                <w:bCs/>
                <w:sz w:val="20"/>
                <w:szCs w:val="20"/>
                <w:lang w:val="es-CL"/>
              </w:rPr>
            </w:pPr>
            <w:r>
              <w:rPr>
                <w:rFonts w:eastAsiaTheme="minorEastAsia"/>
                <w:bCs/>
                <w:sz w:val="20"/>
                <w:szCs w:val="20"/>
                <w:lang w:val="es-CL"/>
              </w:rPr>
              <w:t>2022</w:t>
            </w:r>
          </w:p>
          <w:p w14:paraId="49215D19" w14:textId="77777777" w:rsidR="00611813" w:rsidRDefault="00611813" w:rsidP="00767637">
            <w:pPr>
              <w:rPr>
                <w:rFonts w:eastAsiaTheme="minorEastAsia"/>
                <w:bCs/>
                <w:sz w:val="20"/>
                <w:szCs w:val="20"/>
                <w:lang w:val="es-CL"/>
              </w:rPr>
            </w:pPr>
          </w:p>
          <w:p w14:paraId="548324D9" w14:textId="77777777" w:rsidR="00611813" w:rsidRDefault="00611813" w:rsidP="00767637">
            <w:pPr>
              <w:rPr>
                <w:rFonts w:eastAsiaTheme="minorEastAsia"/>
                <w:bCs/>
                <w:sz w:val="20"/>
                <w:szCs w:val="20"/>
                <w:lang w:val="es-CL"/>
              </w:rPr>
            </w:pPr>
          </w:p>
          <w:p w14:paraId="40CD4EE3" w14:textId="77777777" w:rsidR="00611813" w:rsidRDefault="00611813" w:rsidP="00767637">
            <w:pPr>
              <w:rPr>
                <w:rFonts w:eastAsiaTheme="minorEastAsia"/>
                <w:bCs/>
                <w:sz w:val="20"/>
                <w:szCs w:val="20"/>
                <w:lang w:val="es-CL"/>
              </w:rPr>
            </w:pPr>
          </w:p>
          <w:p w14:paraId="15C1872D" w14:textId="77777777" w:rsidR="00611813" w:rsidRDefault="00611813" w:rsidP="00767637">
            <w:pPr>
              <w:rPr>
                <w:rFonts w:eastAsiaTheme="minorEastAsia"/>
                <w:bCs/>
                <w:sz w:val="20"/>
                <w:szCs w:val="20"/>
                <w:lang w:val="es-CL"/>
              </w:rPr>
            </w:pPr>
          </w:p>
          <w:p w14:paraId="025E5F4E" w14:textId="77777777" w:rsidR="00611813" w:rsidRDefault="00611813" w:rsidP="00767637">
            <w:pPr>
              <w:rPr>
                <w:rFonts w:eastAsiaTheme="minorEastAsia"/>
                <w:bCs/>
                <w:sz w:val="20"/>
                <w:szCs w:val="20"/>
                <w:lang w:val="es-CL"/>
              </w:rPr>
            </w:pPr>
          </w:p>
          <w:p w14:paraId="77D94F0F" w14:textId="50E8E1E7" w:rsidR="00611813" w:rsidRDefault="00611813" w:rsidP="00767637">
            <w:pPr>
              <w:rPr>
                <w:rFonts w:eastAsiaTheme="minorEastAsia"/>
                <w:bCs/>
                <w:sz w:val="20"/>
                <w:szCs w:val="20"/>
                <w:lang w:val="es-CL"/>
              </w:rPr>
            </w:pPr>
            <w:r>
              <w:rPr>
                <w:rFonts w:eastAsiaTheme="minorEastAsia"/>
                <w:bCs/>
                <w:sz w:val="20"/>
                <w:szCs w:val="20"/>
                <w:lang w:val="es-CL"/>
              </w:rPr>
              <w:t>2022 en adelante</w:t>
            </w:r>
          </w:p>
          <w:p w14:paraId="5CD3B374" w14:textId="77777777" w:rsidR="00611813" w:rsidRDefault="00611813" w:rsidP="00767637">
            <w:pPr>
              <w:rPr>
                <w:rFonts w:eastAsiaTheme="minorEastAsia"/>
                <w:bCs/>
                <w:sz w:val="20"/>
                <w:szCs w:val="20"/>
                <w:lang w:val="es-CL"/>
              </w:rPr>
            </w:pPr>
          </w:p>
          <w:p w14:paraId="30E8F3D5" w14:textId="77777777" w:rsidR="00611813" w:rsidRDefault="00611813" w:rsidP="00767637">
            <w:pPr>
              <w:rPr>
                <w:rFonts w:eastAsiaTheme="minorEastAsia"/>
                <w:bCs/>
                <w:sz w:val="20"/>
                <w:szCs w:val="20"/>
                <w:lang w:val="es-CL"/>
              </w:rPr>
            </w:pPr>
          </w:p>
          <w:p w14:paraId="4E9415A3" w14:textId="77777777" w:rsidR="00611813" w:rsidRDefault="00611813" w:rsidP="00767637">
            <w:pPr>
              <w:rPr>
                <w:rFonts w:eastAsiaTheme="minorEastAsia"/>
                <w:bCs/>
                <w:sz w:val="20"/>
                <w:szCs w:val="20"/>
                <w:lang w:val="es-CL"/>
              </w:rPr>
            </w:pPr>
          </w:p>
          <w:p w14:paraId="30E932C2" w14:textId="77777777" w:rsidR="00611813" w:rsidRDefault="00611813" w:rsidP="00767637">
            <w:pPr>
              <w:rPr>
                <w:rFonts w:eastAsiaTheme="minorEastAsia"/>
                <w:bCs/>
                <w:sz w:val="20"/>
                <w:szCs w:val="20"/>
                <w:lang w:val="es-CL"/>
              </w:rPr>
            </w:pPr>
          </w:p>
          <w:p w14:paraId="114CB3E0" w14:textId="77777777" w:rsidR="00611813" w:rsidRDefault="00611813" w:rsidP="00767637">
            <w:pPr>
              <w:rPr>
                <w:rFonts w:eastAsiaTheme="minorEastAsia"/>
                <w:bCs/>
                <w:sz w:val="20"/>
                <w:szCs w:val="20"/>
                <w:lang w:val="es-CL"/>
              </w:rPr>
            </w:pPr>
          </w:p>
          <w:p w14:paraId="1F1711F8" w14:textId="77777777" w:rsidR="00611813" w:rsidRDefault="00611813" w:rsidP="00767637">
            <w:pPr>
              <w:rPr>
                <w:rFonts w:eastAsiaTheme="minorEastAsia"/>
                <w:bCs/>
                <w:sz w:val="20"/>
                <w:szCs w:val="20"/>
                <w:lang w:val="es-CL"/>
              </w:rPr>
            </w:pPr>
          </w:p>
          <w:p w14:paraId="03C5888F" w14:textId="77777777" w:rsidR="00611813" w:rsidRDefault="00611813" w:rsidP="00767637">
            <w:pPr>
              <w:rPr>
                <w:rFonts w:eastAsiaTheme="minorEastAsia"/>
                <w:bCs/>
                <w:sz w:val="20"/>
                <w:szCs w:val="20"/>
                <w:lang w:val="es-CL"/>
              </w:rPr>
            </w:pPr>
          </w:p>
          <w:p w14:paraId="4A47F383" w14:textId="77777777" w:rsidR="00611813" w:rsidRDefault="00611813" w:rsidP="00767637">
            <w:pPr>
              <w:rPr>
                <w:rFonts w:eastAsiaTheme="minorEastAsia"/>
                <w:bCs/>
                <w:sz w:val="20"/>
                <w:szCs w:val="20"/>
                <w:lang w:val="es-CL"/>
              </w:rPr>
            </w:pPr>
          </w:p>
          <w:p w14:paraId="06168761" w14:textId="77777777" w:rsidR="00611813" w:rsidRDefault="00611813" w:rsidP="00767637">
            <w:pPr>
              <w:rPr>
                <w:rFonts w:eastAsiaTheme="minorEastAsia"/>
                <w:bCs/>
                <w:sz w:val="20"/>
                <w:szCs w:val="20"/>
                <w:lang w:val="es-CL"/>
              </w:rPr>
            </w:pPr>
          </w:p>
          <w:p w14:paraId="20029828" w14:textId="473839C6" w:rsidR="00611813" w:rsidRDefault="00611813" w:rsidP="00767637">
            <w:pPr>
              <w:rPr>
                <w:rFonts w:eastAsiaTheme="minorEastAsia"/>
                <w:bCs/>
                <w:sz w:val="20"/>
                <w:szCs w:val="20"/>
                <w:lang w:val="es-CL"/>
              </w:rPr>
            </w:pPr>
            <w:r>
              <w:rPr>
                <w:rFonts w:eastAsiaTheme="minorEastAsia"/>
                <w:bCs/>
                <w:sz w:val="20"/>
                <w:szCs w:val="20"/>
                <w:lang w:val="es-CL"/>
              </w:rPr>
              <w:t>2022 en adelante</w:t>
            </w:r>
          </w:p>
          <w:p w14:paraId="5260171C" w14:textId="29543F06" w:rsidR="00611813" w:rsidRPr="004A59A8" w:rsidRDefault="00611813" w:rsidP="00767637">
            <w:pPr>
              <w:rPr>
                <w:rFonts w:eastAsiaTheme="minorEastAsia"/>
                <w:bCs/>
                <w:sz w:val="20"/>
                <w:szCs w:val="20"/>
                <w:lang w:val="es-CL"/>
              </w:rPr>
            </w:pPr>
          </w:p>
        </w:tc>
        <w:tc>
          <w:tcPr>
            <w:tcW w:w="1241" w:type="dxa"/>
            <w:shd w:val="clear" w:color="auto" w:fill="FFFFFF"/>
          </w:tcPr>
          <w:p w14:paraId="094DE814" w14:textId="77777777" w:rsidR="00611813" w:rsidRDefault="00611813" w:rsidP="00767637">
            <w:pPr>
              <w:rPr>
                <w:rFonts w:eastAsiaTheme="minorEastAsia"/>
                <w:bCs/>
                <w:sz w:val="20"/>
                <w:szCs w:val="20"/>
                <w:lang w:val="es-CL"/>
              </w:rPr>
            </w:pPr>
            <w:r>
              <w:rPr>
                <w:rFonts w:eastAsiaTheme="minorEastAsia"/>
                <w:bCs/>
                <w:sz w:val="20"/>
                <w:szCs w:val="20"/>
                <w:lang w:val="es-CL"/>
              </w:rPr>
              <w:t>2022</w:t>
            </w:r>
          </w:p>
          <w:p w14:paraId="30402B3D" w14:textId="77777777" w:rsidR="00611813" w:rsidRDefault="00611813" w:rsidP="00767637">
            <w:pPr>
              <w:rPr>
                <w:rFonts w:eastAsiaTheme="minorEastAsia"/>
                <w:bCs/>
                <w:sz w:val="20"/>
                <w:szCs w:val="20"/>
                <w:lang w:val="es-CL"/>
              </w:rPr>
            </w:pPr>
          </w:p>
          <w:p w14:paraId="09EADCB0" w14:textId="77777777" w:rsidR="00611813" w:rsidRDefault="00611813" w:rsidP="00767637">
            <w:pPr>
              <w:rPr>
                <w:rFonts w:eastAsiaTheme="minorEastAsia"/>
                <w:bCs/>
                <w:sz w:val="20"/>
                <w:szCs w:val="20"/>
                <w:lang w:val="es-CL"/>
              </w:rPr>
            </w:pPr>
          </w:p>
          <w:p w14:paraId="1854E746" w14:textId="77777777" w:rsidR="00611813" w:rsidRDefault="00611813" w:rsidP="00767637">
            <w:pPr>
              <w:rPr>
                <w:rFonts w:eastAsiaTheme="minorEastAsia"/>
                <w:bCs/>
                <w:sz w:val="20"/>
                <w:szCs w:val="20"/>
                <w:lang w:val="es-CL"/>
              </w:rPr>
            </w:pPr>
          </w:p>
          <w:p w14:paraId="0A65919D" w14:textId="77777777" w:rsidR="00611813" w:rsidRDefault="00611813" w:rsidP="00767637">
            <w:pPr>
              <w:rPr>
                <w:rFonts w:eastAsiaTheme="minorEastAsia"/>
                <w:bCs/>
                <w:sz w:val="20"/>
                <w:szCs w:val="20"/>
                <w:lang w:val="es-CL"/>
              </w:rPr>
            </w:pPr>
          </w:p>
          <w:p w14:paraId="2EA867A2" w14:textId="77777777" w:rsidR="00611813" w:rsidRDefault="00611813" w:rsidP="00767637">
            <w:pPr>
              <w:rPr>
                <w:rFonts w:eastAsiaTheme="minorEastAsia"/>
                <w:bCs/>
                <w:sz w:val="20"/>
                <w:szCs w:val="20"/>
                <w:lang w:val="es-CL"/>
              </w:rPr>
            </w:pPr>
          </w:p>
          <w:p w14:paraId="22004E74" w14:textId="77777777" w:rsidR="00611813" w:rsidRDefault="00611813" w:rsidP="00767637">
            <w:pPr>
              <w:rPr>
                <w:rFonts w:eastAsiaTheme="minorEastAsia"/>
                <w:bCs/>
                <w:sz w:val="20"/>
                <w:szCs w:val="20"/>
                <w:lang w:val="es-CL"/>
              </w:rPr>
            </w:pPr>
            <w:r>
              <w:rPr>
                <w:rFonts w:eastAsiaTheme="minorEastAsia"/>
                <w:bCs/>
                <w:sz w:val="20"/>
                <w:szCs w:val="20"/>
                <w:lang w:val="es-CL"/>
              </w:rPr>
              <w:t>2022</w:t>
            </w:r>
          </w:p>
          <w:p w14:paraId="09C9E0A9" w14:textId="77777777" w:rsidR="00611813" w:rsidRDefault="00611813" w:rsidP="00767637">
            <w:pPr>
              <w:rPr>
                <w:rFonts w:eastAsiaTheme="minorEastAsia"/>
                <w:bCs/>
                <w:sz w:val="20"/>
                <w:szCs w:val="20"/>
                <w:lang w:val="es-CL"/>
              </w:rPr>
            </w:pPr>
          </w:p>
          <w:p w14:paraId="778C8D21" w14:textId="77777777" w:rsidR="00611813" w:rsidRDefault="00611813" w:rsidP="00767637">
            <w:pPr>
              <w:rPr>
                <w:rFonts w:eastAsiaTheme="minorEastAsia"/>
                <w:bCs/>
                <w:sz w:val="20"/>
                <w:szCs w:val="20"/>
                <w:lang w:val="es-CL"/>
              </w:rPr>
            </w:pPr>
          </w:p>
          <w:p w14:paraId="6E1CE27A" w14:textId="77777777" w:rsidR="00611813" w:rsidRDefault="00611813" w:rsidP="00767637">
            <w:pPr>
              <w:rPr>
                <w:rFonts w:eastAsiaTheme="minorEastAsia"/>
                <w:bCs/>
                <w:sz w:val="20"/>
                <w:szCs w:val="20"/>
                <w:lang w:val="es-CL"/>
              </w:rPr>
            </w:pPr>
          </w:p>
          <w:p w14:paraId="7CB602E1" w14:textId="77777777" w:rsidR="00611813" w:rsidRDefault="00611813" w:rsidP="00767637">
            <w:pPr>
              <w:rPr>
                <w:rFonts w:eastAsiaTheme="minorEastAsia"/>
                <w:bCs/>
                <w:sz w:val="20"/>
                <w:szCs w:val="20"/>
                <w:lang w:val="es-CL"/>
              </w:rPr>
            </w:pPr>
          </w:p>
          <w:p w14:paraId="30CF323B" w14:textId="77777777" w:rsidR="00611813" w:rsidRDefault="00611813" w:rsidP="00767637">
            <w:pPr>
              <w:rPr>
                <w:rFonts w:eastAsiaTheme="minorEastAsia"/>
                <w:bCs/>
                <w:sz w:val="20"/>
                <w:szCs w:val="20"/>
                <w:lang w:val="es-CL"/>
              </w:rPr>
            </w:pPr>
          </w:p>
          <w:p w14:paraId="3CB1B969" w14:textId="77777777" w:rsidR="00611813" w:rsidRDefault="00611813" w:rsidP="00767637">
            <w:pPr>
              <w:rPr>
                <w:rFonts w:eastAsiaTheme="minorEastAsia"/>
                <w:bCs/>
                <w:sz w:val="20"/>
                <w:szCs w:val="20"/>
                <w:lang w:val="es-CL"/>
              </w:rPr>
            </w:pPr>
            <w:r>
              <w:rPr>
                <w:rFonts w:eastAsiaTheme="minorEastAsia"/>
                <w:bCs/>
                <w:sz w:val="20"/>
                <w:szCs w:val="20"/>
                <w:lang w:val="es-CL"/>
              </w:rPr>
              <w:t>Anualmente</w:t>
            </w:r>
          </w:p>
          <w:p w14:paraId="14A7302E" w14:textId="77777777" w:rsidR="00611813" w:rsidRDefault="00611813" w:rsidP="00767637">
            <w:pPr>
              <w:rPr>
                <w:rFonts w:eastAsiaTheme="minorEastAsia"/>
                <w:bCs/>
                <w:sz w:val="20"/>
                <w:szCs w:val="20"/>
                <w:lang w:val="es-CL"/>
              </w:rPr>
            </w:pPr>
          </w:p>
          <w:p w14:paraId="539B9B63" w14:textId="77777777" w:rsidR="00611813" w:rsidRDefault="00611813" w:rsidP="00767637">
            <w:pPr>
              <w:rPr>
                <w:rFonts w:eastAsiaTheme="minorEastAsia"/>
                <w:bCs/>
                <w:sz w:val="20"/>
                <w:szCs w:val="20"/>
                <w:lang w:val="es-CL"/>
              </w:rPr>
            </w:pPr>
          </w:p>
          <w:p w14:paraId="3DD55F3B" w14:textId="77777777" w:rsidR="00611813" w:rsidRDefault="00611813" w:rsidP="00767637">
            <w:pPr>
              <w:rPr>
                <w:rFonts w:eastAsiaTheme="minorEastAsia"/>
                <w:bCs/>
                <w:sz w:val="20"/>
                <w:szCs w:val="20"/>
                <w:lang w:val="es-CL"/>
              </w:rPr>
            </w:pPr>
          </w:p>
          <w:p w14:paraId="1CE98A20" w14:textId="77777777" w:rsidR="00611813" w:rsidRDefault="00611813" w:rsidP="00767637">
            <w:pPr>
              <w:rPr>
                <w:rFonts w:eastAsiaTheme="minorEastAsia"/>
                <w:bCs/>
                <w:sz w:val="20"/>
                <w:szCs w:val="20"/>
                <w:lang w:val="es-CL"/>
              </w:rPr>
            </w:pPr>
          </w:p>
          <w:p w14:paraId="1E262CE1" w14:textId="77777777" w:rsidR="00611813" w:rsidRDefault="00611813" w:rsidP="00767637">
            <w:pPr>
              <w:rPr>
                <w:rFonts w:eastAsiaTheme="minorEastAsia"/>
                <w:bCs/>
                <w:sz w:val="20"/>
                <w:szCs w:val="20"/>
                <w:lang w:val="es-CL"/>
              </w:rPr>
            </w:pPr>
          </w:p>
          <w:p w14:paraId="0D203C77" w14:textId="77777777" w:rsidR="00611813" w:rsidRDefault="00611813" w:rsidP="00767637">
            <w:pPr>
              <w:rPr>
                <w:rFonts w:eastAsiaTheme="minorEastAsia"/>
                <w:bCs/>
                <w:sz w:val="20"/>
                <w:szCs w:val="20"/>
                <w:lang w:val="es-CL"/>
              </w:rPr>
            </w:pPr>
          </w:p>
          <w:p w14:paraId="5EDED4D6" w14:textId="77777777" w:rsidR="00611813" w:rsidRDefault="00611813" w:rsidP="00767637">
            <w:pPr>
              <w:rPr>
                <w:rFonts w:eastAsiaTheme="minorEastAsia"/>
                <w:bCs/>
                <w:sz w:val="20"/>
                <w:szCs w:val="20"/>
                <w:lang w:val="es-CL"/>
              </w:rPr>
            </w:pPr>
          </w:p>
          <w:p w14:paraId="50563E3B" w14:textId="77777777" w:rsidR="00611813" w:rsidRDefault="00611813" w:rsidP="00767637">
            <w:pPr>
              <w:rPr>
                <w:rFonts w:eastAsiaTheme="minorEastAsia"/>
                <w:bCs/>
                <w:sz w:val="20"/>
                <w:szCs w:val="20"/>
                <w:lang w:val="es-CL"/>
              </w:rPr>
            </w:pPr>
          </w:p>
          <w:p w14:paraId="2E9B28FF" w14:textId="77777777" w:rsidR="00611813" w:rsidRDefault="00611813" w:rsidP="00767637">
            <w:pPr>
              <w:rPr>
                <w:rFonts w:eastAsiaTheme="minorEastAsia"/>
                <w:bCs/>
                <w:sz w:val="20"/>
                <w:szCs w:val="20"/>
                <w:lang w:val="es-CL"/>
              </w:rPr>
            </w:pPr>
          </w:p>
          <w:p w14:paraId="4B63807C" w14:textId="743BF3C3" w:rsidR="00767637" w:rsidRDefault="00611813" w:rsidP="00767637">
            <w:pPr>
              <w:rPr>
                <w:rFonts w:eastAsiaTheme="minorEastAsia"/>
                <w:bCs/>
                <w:sz w:val="20"/>
                <w:szCs w:val="20"/>
                <w:lang w:val="es-CL"/>
              </w:rPr>
            </w:pPr>
            <w:r>
              <w:rPr>
                <w:rFonts w:eastAsiaTheme="minorEastAsia"/>
                <w:bCs/>
                <w:sz w:val="20"/>
                <w:szCs w:val="20"/>
                <w:lang w:val="es-CL"/>
              </w:rPr>
              <w:t>Anualmente</w:t>
            </w:r>
          </w:p>
        </w:tc>
      </w:tr>
      <w:tr w:rsidR="00611813" w:rsidRPr="000961FA" w14:paraId="7EAE87D4" w14:textId="77777777" w:rsidTr="003F6A60">
        <w:trPr>
          <w:trHeight w:val="631"/>
        </w:trPr>
        <w:tc>
          <w:tcPr>
            <w:tcW w:w="501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7EB3A134" w14:textId="181BE14F" w:rsidR="00611813" w:rsidRPr="00611813" w:rsidRDefault="00611813" w:rsidP="003967A9">
            <w:pPr>
              <w:rPr>
                <w:rFonts w:eastAsiaTheme="minorEastAsia"/>
                <w:b/>
                <w:bCs/>
                <w:sz w:val="20"/>
                <w:szCs w:val="20"/>
                <w:lang w:val="es-CL"/>
              </w:rPr>
            </w:pPr>
            <w:r w:rsidRPr="00611813">
              <w:rPr>
                <w:rFonts w:eastAsiaTheme="minorEastAsia"/>
                <w:b/>
                <w:bCs/>
                <w:sz w:val="20"/>
                <w:szCs w:val="20"/>
                <w:lang w:val="es-CL"/>
              </w:rPr>
              <w:t>O</w:t>
            </w:r>
            <w:r w:rsidR="003967A9">
              <w:rPr>
                <w:rFonts w:eastAsiaTheme="minorEastAsia"/>
                <w:b/>
                <w:bCs/>
                <w:sz w:val="20"/>
                <w:szCs w:val="20"/>
                <w:lang w:val="es-CL"/>
              </w:rPr>
              <w:t>b</w:t>
            </w:r>
            <w:r w:rsidRPr="00611813">
              <w:rPr>
                <w:rFonts w:eastAsiaTheme="minorEastAsia"/>
                <w:b/>
                <w:bCs/>
                <w:sz w:val="20"/>
                <w:szCs w:val="20"/>
                <w:lang w:val="es-CL"/>
              </w:rPr>
              <w:t>jetivo/ Actividades</w:t>
            </w:r>
          </w:p>
        </w:tc>
        <w:tc>
          <w:tcPr>
            <w:tcW w:w="22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4C3C43E6" w14:textId="77777777" w:rsidR="00611813" w:rsidRPr="00611813" w:rsidRDefault="00611813" w:rsidP="0029093F">
            <w:pPr>
              <w:rPr>
                <w:rFonts w:eastAsiaTheme="minorEastAsia"/>
                <w:b/>
                <w:bCs/>
                <w:sz w:val="20"/>
                <w:szCs w:val="20"/>
                <w:lang w:val="es-CL"/>
              </w:rPr>
            </w:pPr>
            <w:r w:rsidRPr="00611813">
              <w:rPr>
                <w:rFonts w:eastAsiaTheme="minorEastAsia"/>
                <w:b/>
                <w:bCs/>
                <w:sz w:val="20"/>
                <w:szCs w:val="20"/>
                <w:lang w:val="es-CL"/>
              </w:rPr>
              <w:t>Indicador</w:t>
            </w:r>
          </w:p>
        </w:tc>
        <w:tc>
          <w:tcPr>
            <w:tcW w:w="205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3F0599B5" w14:textId="77777777" w:rsidR="00611813" w:rsidRPr="00611813" w:rsidRDefault="00611813" w:rsidP="00611813">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383"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54E695B6" w14:textId="77777777" w:rsidR="00611813" w:rsidRPr="00611813" w:rsidRDefault="00611813" w:rsidP="0029093F">
            <w:pPr>
              <w:rPr>
                <w:rFonts w:eastAsiaTheme="minorEastAsia"/>
                <w:b/>
                <w:bCs/>
                <w:sz w:val="20"/>
                <w:szCs w:val="20"/>
                <w:lang w:val="es-CL"/>
              </w:rPr>
            </w:pPr>
            <w:r w:rsidRPr="00611813">
              <w:rPr>
                <w:rFonts w:eastAsiaTheme="minorEastAsia"/>
                <w:b/>
                <w:bCs/>
                <w:sz w:val="20"/>
                <w:szCs w:val="20"/>
                <w:lang w:val="es-CL"/>
              </w:rPr>
              <w:t>Meta</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2D0A429B" w14:textId="77777777" w:rsidR="00611813" w:rsidRPr="00611813" w:rsidRDefault="00611813" w:rsidP="0029093F">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7DAA05D4" w14:textId="77777777" w:rsidR="00611813" w:rsidRPr="00611813" w:rsidRDefault="00611813" w:rsidP="0029093F">
            <w:pPr>
              <w:rPr>
                <w:rFonts w:eastAsiaTheme="minorEastAsia"/>
                <w:b/>
                <w:bCs/>
                <w:sz w:val="20"/>
                <w:szCs w:val="20"/>
                <w:lang w:val="es-CL"/>
              </w:rPr>
            </w:pPr>
            <w:r w:rsidRPr="00611813">
              <w:rPr>
                <w:rFonts w:eastAsiaTheme="minorEastAsia"/>
                <w:b/>
                <w:bCs/>
                <w:sz w:val="20"/>
                <w:szCs w:val="20"/>
                <w:lang w:val="es-CL"/>
              </w:rPr>
              <w:t>Año finalización actividad</w:t>
            </w:r>
          </w:p>
        </w:tc>
      </w:tr>
      <w:tr w:rsidR="00767637" w:rsidRPr="000961FA" w14:paraId="0CCB9039" w14:textId="77777777" w:rsidTr="003F6A60">
        <w:trPr>
          <w:trHeight w:val="697"/>
        </w:trPr>
        <w:tc>
          <w:tcPr>
            <w:tcW w:w="5011" w:type="dxa"/>
            <w:shd w:val="clear" w:color="auto" w:fill="FFFFFF"/>
            <w:tcMar>
              <w:top w:w="72" w:type="dxa"/>
              <w:left w:w="144" w:type="dxa"/>
              <w:bottom w:w="72" w:type="dxa"/>
              <w:right w:w="144" w:type="dxa"/>
            </w:tcMar>
          </w:tcPr>
          <w:p w14:paraId="3E2D10F4" w14:textId="518710C9" w:rsidR="00767637" w:rsidRDefault="003F6A60" w:rsidP="00767637">
            <w:pPr>
              <w:rPr>
                <w:rFonts w:eastAsiaTheme="minorEastAsia"/>
                <w:bCs/>
                <w:sz w:val="20"/>
                <w:szCs w:val="20"/>
                <w:lang w:val="es-CL"/>
              </w:rPr>
            </w:pPr>
            <w:r>
              <w:rPr>
                <w:rFonts w:eastAsiaTheme="minorEastAsia"/>
                <w:bCs/>
                <w:sz w:val="20"/>
                <w:szCs w:val="20"/>
                <w:lang w:val="es-CL"/>
              </w:rPr>
              <w:t>4</w:t>
            </w:r>
            <w:r w:rsidR="00767637" w:rsidRPr="00756188">
              <w:rPr>
                <w:rFonts w:eastAsiaTheme="minorEastAsia"/>
                <w:bCs/>
                <w:sz w:val="20"/>
                <w:szCs w:val="20"/>
                <w:lang w:val="es-CL"/>
              </w:rPr>
              <w:t xml:space="preserve">.4 Elaborar propuesta de modelo organizacional de dependencia de Laboratorios regionales. </w:t>
            </w:r>
          </w:p>
        </w:tc>
        <w:tc>
          <w:tcPr>
            <w:tcW w:w="2284" w:type="dxa"/>
            <w:shd w:val="clear" w:color="auto" w:fill="FFFFFF"/>
            <w:tcMar>
              <w:top w:w="72" w:type="dxa"/>
              <w:left w:w="144" w:type="dxa"/>
              <w:bottom w:w="72" w:type="dxa"/>
              <w:right w:w="144" w:type="dxa"/>
            </w:tcMar>
          </w:tcPr>
          <w:p w14:paraId="61F02E31" w14:textId="1EDF9762" w:rsidR="00767637" w:rsidRPr="004A59A8" w:rsidRDefault="00611813" w:rsidP="00767637">
            <w:pPr>
              <w:rPr>
                <w:rFonts w:eastAsiaTheme="minorEastAsia"/>
                <w:bCs/>
                <w:sz w:val="20"/>
                <w:szCs w:val="20"/>
                <w:lang w:val="es-CL"/>
              </w:rPr>
            </w:pPr>
            <w:r>
              <w:rPr>
                <w:rFonts w:eastAsiaTheme="minorEastAsia"/>
                <w:bCs/>
                <w:sz w:val="20"/>
                <w:szCs w:val="20"/>
                <w:lang w:val="es-CL"/>
              </w:rPr>
              <w:t>N° de propuesta de Modelo organización de dependencia de Lab. regionales</w:t>
            </w:r>
          </w:p>
        </w:tc>
        <w:tc>
          <w:tcPr>
            <w:tcW w:w="2056" w:type="dxa"/>
            <w:shd w:val="clear" w:color="auto" w:fill="FFFFFF"/>
            <w:tcMar>
              <w:top w:w="72" w:type="dxa"/>
              <w:left w:w="144" w:type="dxa"/>
              <w:bottom w:w="72" w:type="dxa"/>
              <w:right w:w="144" w:type="dxa"/>
            </w:tcMar>
          </w:tcPr>
          <w:p w14:paraId="5628E790" w14:textId="58D07AE6" w:rsidR="00767637" w:rsidRPr="004A59A8" w:rsidRDefault="00756188" w:rsidP="00611813">
            <w:pPr>
              <w:rPr>
                <w:rFonts w:eastAsiaTheme="minorEastAsia"/>
                <w:bCs/>
                <w:sz w:val="20"/>
                <w:szCs w:val="20"/>
                <w:lang w:val="es-CL"/>
              </w:rPr>
            </w:pPr>
            <w:r>
              <w:rPr>
                <w:rFonts w:eastAsiaTheme="minorEastAsia"/>
                <w:bCs/>
                <w:sz w:val="20"/>
                <w:szCs w:val="20"/>
                <w:lang w:val="es-CL"/>
              </w:rPr>
              <w:t>Documento propuesto</w:t>
            </w:r>
            <w:r w:rsidR="00611813">
              <w:rPr>
                <w:rFonts w:eastAsiaTheme="minorEastAsia"/>
                <w:bCs/>
                <w:sz w:val="20"/>
                <w:szCs w:val="20"/>
                <w:lang w:val="es-CL"/>
              </w:rPr>
              <w:t xml:space="preserve"> de Modelo organización de dependencia de Lab. regionales</w:t>
            </w:r>
          </w:p>
        </w:tc>
        <w:tc>
          <w:tcPr>
            <w:tcW w:w="1383" w:type="dxa"/>
            <w:shd w:val="clear" w:color="auto" w:fill="FFFFFF"/>
            <w:tcMar>
              <w:top w:w="72" w:type="dxa"/>
              <w:left w:w="144" w:type="dxa"/>
              <w:bottom w:w="72" w:type="dxa"/>
              <w:right w:w="144" w:type="dxa"/>
            </w:tcMar>
          </w:tcPr>
          <w:p w14:paraId="7A487060" w14:textId="708E612F" w:rsidR="00767637" w:rsidRPr="004A59A8" w:rsidRDefault="00611813" w:rsidP="00767637">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480C16C0" w14:textId="4707BFC5" w:rsidR="00767637" w:rsidRPr="004A59A8" w:rsidRDefault="00756188" w:rsidP="00767637">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12D1919B" w14:textId="35B87365" w:rsidR="00767637" w:rsidRDefault="00756188" w:rsidP="00767637">
            <w:pPr>
              <w:rPr>
                <w:rFonts w:eastAsiaTheme="minorEastAsia"/>
                <w:bCs/>
                <w:sz w:val="20"/>
                <w:szCs w:val="20"/>
                <w:lang w:val="es-CL"/>
              </w:rPr>
            </w:pPr>
            <w:r>
              <w:rPr>
                <w:rFonts w:eastAsiaTheme="minorEastAsia"/>
                <w:bCs/>
                <w:sz w:val="20"/>
                <w:szCs w:val="20"/>
                <w:lang w:val="es-CL"/>
              </w:rPr>
              <w:t>2022</w:t>
            </w:r>
          </w:p>
        </w:tc>
      </w:tr>
      <w:tr w:rsidR="00767637" w:rsidRPr="000961FA" w14:paraId="15BDA978" w14:textId="77777777" w:rsidTr="003F6A60">
        <w:trPr>
          <w:trHeight w:val="697"/>
        </w:trPr>
        <w:tc>
          <w:tcPr>
            <w:tcW w:w="5011" w:type="dxa"/>
            <w:shd w:val="clear" w:color="auto" w:fill="FFFFFF"/>
            <w:tcMar>
              <w:top w:w="72" w:type="dxa"/>
              <w:left w:w="144" w:type="dxa"/>
              <w:bottom w:w="72" w:type="dxa"/>
              <w:right w:w="144" w:type="dxa"/>
            </w:tcMar>
          </w:tcPr>
          <w:p w14:paraId="22C42BB1" w14:textId="41F485C4" w:rsidR="00767637" w:rsidRDefault="003F6A60" w:rsidP="00767637">
            <w:pPr>
              <w:rPr>
                <w:rFonts w:eastAsiaTheme="minorEastAsia"/>
                <w:bCs/>
                <w:sz w:val="20"/>
                <w:szCs w:val="20"/>
                <w:lang w:val="es-CL"/>
              </w:rPr>
            </w:pPr>
            <w:r>
              <w:rPr>
                <w:rFonts w:eastAsiaTheme="minorEastAsia"/>
                <w:bCs/>
                <w:sz w:val="20"/>
                <w:szCs w:val="20"/>
                <w:lang w:val="es-CL"/>
              </w:rPr>
              <w:t>4</w:t>
            </w:r>
            <w:r w:rsidR="00767637" w:rsidRPr="00756188">
              <w:rPr>
                <w:rFonts w:eastAsiaTheme="minorEastAsia"/>
                <w:bCs/>
                <w:sz w:val="20"/>
                <w:szCs w:val="20"/>
                <w:lang w:val="es-CL"/>
              </w:rPr>
              <w:t>.5 Realizar un estudio de la capacidad analítica</w:t>
            </w:r>
            <w:r w:rsidR="00756188">
              <w:rPr>
                <w:rFonts w:eastAsiaTheme="minorEastAsia"/>
                <w:bCs/>
                <w:sz w:val="20"/>
                <w:szCs w:val="20"/>
                <w:lang w:val="es-CL"/>
              </w:rPr>
              <w:t xml:space="preserve"> y Tiempo de respuesta</w:t>
            </w:r>
            <w:r w:rsidR="00767637" w:rsidRPr="00756188">
              <w:rPr>
                <w:rFonts w:eastAsiaTheme="minorEastAsia"/>
                <w:bCs/>
                <w:sz w:val="20"/>
                <w:szCs w:val="20"/>
                <w:lang w:val="es-CL"/>
              </w:rPr>
              <w:t xml:space="preserve"> de la RED SAG</w:t>
            </w:r>
          </w:p>
        </w:tc>
        <w:tc>
          <w:tcPr>
            <w:tcW w:w="2284" w:type="dxa"/>
            <w:shd w:val="clear" w:color="auto" w:fill="FFFFFF"/>
            <w:tcMar>
              <w:top w:w="72" w:type="dxa"/>
              <w:left w:w="144" w:type="dxa"/>
              <w:bottom w:w="72" w:type="dxa"/>
              <w:right w:w="144" w:type="dxa"/>
            </w:tcMar>
          </w:tcPr>
          <w:p w14:paraId="171BBBA7" w14:textId="77777777" w:rsidR="00767637" w:rsidRDefault="00756188" w:rsidP="00756188">
            <w:pPr>
              <w:rPr>
                <w:rFonts w:eastAsiaTheme="minorEastAsia"/>
                <w:bCs/>
                <w:sz w:val="20"/>
                <w:szCs w:val="20"/>
                <w:lang w:val="es-CL"/>
              </w:rPr>
            </w:pPr>
            <w:r>
              <w:rPr>
                <w:rFonts w:eastAsiaTheme="minorEastAsia"/>
                <w:bCs/>
                <w:sz w:val="20"/>
                <w:szCs w:val="20"/>
                <w:lang w:val="es-CL"/>
              </w:rPr>
              <w:t>N° de estudio de capacidad analítica de técnicas disponibles en Red SAG de Laboratorios realizado</w:t>
            </w:r>
          </w:p>
          <w:p w14:paraId="368AC758" w14:textId="77777777" w:rsidR="00756188" w:rsidRDefault="00756188" w:rsidP="00756188">
            <w:pPr>
              <w:rPr>
                <w:rFonts w:eastAsiaTheme="minorEastAsia"/>
                <w:bCs/>
                <w:sz w:val="20"/>
                <w:szCs w:val="20"/>
                <w:lang w:val="es-CL"/>
              </w:rPr>
            </w:pPr>
          </w:p>
          <w:p w14:paraId="24BBFCE9" w14:textId="5516DD0B" w:rsidR="00756188" w:rsidRDefault="00756188" w:rsidP="00756188">
            <w:pPr>
              <w:rPr>
                <w:rFonts w:eastAsiaTheme="minorEastAsia"/>
                <w:bCs/>
                <w:sz w:val="20"/>
                <w:szCs w:val="20"/>
                <w:lang w:val="es-CL"/>
              </w:rPr>
            </w:pPr>
            <w:r>
              <w:rPr>
                <w:rFonts w:eastAsiaTheme="minorEastAsia"/>
                <w:bCs/>
                <w:sz w:val="20"/>
                <w:szCs w:val="20"/>
                <w:lang w:val="es-CL"/>
              </w:rPr>
              <w:t>N° de estudio de Tiempo de respuestas de análisis disponibles en Red SAG de Laboratorios realizado</w:t>
            </w:r>
          </w:p>
          <w:p w14:paraId="106B4B4C" w14:textId="77777777" w:rsidR="00756188" w:rsidRDefault="00756188" w:rsidP="00756188">
            <w:pPr>
              <w:rPr>
                <w:rFonts w:eastAsiaTheme="minorEastAsia"/>
                <w:bCs/>
                <w:sz w:val="20"/>
                <w:szCs w:val="20"/>
                <w:lang w:val="es-CL"/>
              </w:rPr>
            </w:pPr>
          </w:p>
          <w:p w14:paraId="5ACCEF41" w14:textId="050E4B4C" w:rsidR="00756188" w:rsidRPr="004A59A8" w:rsidRDefault="00756188" w:rsidP="00756188">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43029A65" w14:textId="77777777" w:rsidR="00767637" w:rsidRDefault="00756188" w:rsidP="00767637">
            <w:pPr>
              <w:rPr>
                <w:rFonts w:eastAsiaTheme="minorEastAsia"/>
                <w:bCs/>
                <w:sz w:val="20"/>
                <w:szCs w:val="20"/>
                <w:lang w:val="es-CL"/>
              </w:rPr>
            </w:pPr>
            <w:r>
              <w:rPr>
                <w:rFonts w:eastAsiaTheme="minorEastAsia"/>
                <w:bCs/>
                <w:sz w:val="20"/>
                <w:szCs w:val="20"/>
                <w:lang w:val="es-CL"/>
              </w:rPr>
              <w:t>Documento de capacidad analítica de técnicas disponibles en RED SAG</w:t>
            </w:r>
          </w:p>
          <w:p w14:paraId="161C8232" w14:textId="05A9A204" w:rsidR="00756188" w:rsidRDefault="00756188" w:rsidP="00756188">
            <w:pPr>
              <w:rPr>
                <w:rFonts w:eastAsiaTheme="minorEastAsia"/>
                <w:bCs/>
                <w:sz w:val="20"/>
                <w:szCs w:val="20"/>
                <w:lang w:val="es-CL"/>
              </w:rPr>
            </w:pPr>
            <w:r>
              <w:rPr>
                <w:rFonts w:eastAsiaTheme="minorEastAsia"/>
                <w:bCs/>
                <w:sz w:val="20"/>
                <w:szCs w:val="20"/>
                <w:lang w:val="es-CL"/>
              </w:rPr>
              <w:t>Documento de Tiempo de respuesta de análisis disponibles en RED SAG</w:t>
            </w:r>
          </w:p>
          <w:p w14:paraId="088DBECF" w14:textId="77777777" w:rsidR="00756188" w:rsidRDefault="00756188" w:rsidP="00767637">
            <w:pPr>
              <w:rPr>
                <w:rFonts w:eastAsiaTheme="minorEastAsia"/>
                <w:bCs/>
                <w:sz w:val="20"/>
                <w:szCs w:val="20"/>
                <w:lang w:val="es-CL"/>
              </w:rPr>
            </w:pPr>
          </w:p>
          <w:p w14:paraId="0303752C" w14:textId="55E9E1F1" w:rsidR="00756188" w:rsidRPr="004A59A8" w:rsidRDefault="00756188" w:rsidP="00767637">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489E928E" w14:textId="77777777" w:rsidR="00767637" w:rsidRDefault="00756188" w:rsidP="00767637">
            <w:pPr>
              <w:rPr>
                <w:rFonts w:eastAsiaTheme="minorEastAsia"/>
                <w:bCs/>
                <w:sz w:val="20"/>
                <w:szCs w:val="20"/>
                <w:lang w:val="es-CL"/>
              </w:rPr>
            </w:pPr>
            <w:r>
              <w:rPr>
                <w:rFonts w:eastAsiaTheme="minorEastAsia"/>
                <w:bCs/>
                <w:sz w:val="20"/>
                <w:szCs w:val="20"/>
                <w:lang w:val="es-CL"/>
              </w:rPr>
              <w:t>1</w:t>
            </w:r>
          </w:p>
          <w:p w14:paraId="0EB063DF" w14:textId="77777777" w:rsidR="00756188" w:rsidRDefault="00756188" w:rsidP="00767637">
            <w:pPr>
              <w:rPr>
                <w:rFonts w:eastAsiaTheme="minorEastAsia"/>
                <w:bCs/>
                <w:sz w:val="20"/>
                <w:szCs w:val="20"/>
                <w:lang w:val="es-CL"/>
              </w:rPr>
            </w:pPr>
          </w:p>
          <w:p w14:paraId="744A92A9" w14:textId="77777777" w:rsidR="00756188" w:rsidRDefault="00756188" w:rsidP="00767637">
            <w:pPr>
              <w:rPr>
                <w:rFonts w:eastAsiaTheme="minorEastAsia"/>
                <w:bCs/>
                <w:sz w:val="20"/>
                <w:szCs w:val="20"/>
                <w:lang w:val="es-CL"/>
              </w:rPr>
            </w:pPr>
          </w:p>
          <w:p w14:paraId="73F4BA1A" w14:textId="77777777" w:rsidR="00756188" w:rsidRDefault="00756188" w:rsidP="00767637">
            <w:pPr>
              <w:rPr>
                <w:rFonts w:eastAsiaTheme="minorEastAsia"/>
                <w:bCs/>
                <w:sz w:val="20"/>
                <w:szCs w:val="20"/>
                <w:lang w:val="es-CL"/>
              </w:rPr>
            </w:pPr>
          </w:p>
          <w:p w14:paraId="6D0A57BA" w14:textId="77777777" w:rsidR="00756188" w:rsidRDefault="00756188" w:rsidP="00767637">
            <w:pPr>
              <w:rPr>
                <w:rFonts w:eastAsiaTheme="minorEastAsia"/>
                <w:bCs/>
                <w:sz w:val="20"/>
                <w:szCs w:val="20"/>
                <w:lang w:val="es-CL"/>
              </w:rPr>
            </w:pPr>
          </w:p>
          <w:p w14:paraId="36B2C352" w14:textId="40D46C29" w:rsidR="00756188" w:rsidRPr="004A59A8" w:rsidRDefault="00756188" w:rsidP="00767637">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68F2ADA6" w14:textId="77777777" w:rsidR="00767637" w:rsidRDefault="00756188" w:rsidP="00767637">
            <w:pPr>
              <w:rPr>
                <w:rFonts w:eastAsiaTheme="minorEastAsia"/>
                <w:bCs/>
                <w:sz w:val="20"/>
                <w:szCs w:val="20"/>
                <w:lang w:val="es-CL"/>
              </w:rPr>
            </w:pPr>
            <w:r>
              <w:rPr>
                <w:rFonts w:eastAsiaTheme="minorEastAsia"/>
                <w:bCs/>
                <w:sz w:val="20"/>
                <w:szCs w:val="20"/>
                <w:lang w:val="es-CL"/>
              </w:rPr>
              <w:t>2021</w:t>
            </w:r>
          </w:p>
          <w:p w14:paraId="3A73E141" w14:textId="77777777" w:rsidR="00756188" w:rsidRDefault="00756188" w:rsidP="00767637">
            <w:pPr>
              <w:rPr>
                <w:rFonts w:eastAsiaTheme="minorEastAsia"/>
                <w:bCs/>
                <w:sz w:val="20"/>
                <w:szCs w:val="20"/>
                <w:lang w:val="es-CL"/>
              </w:rPr>
            </w:pPr>
          </w:p>
          <w:p w14:paraId="1AADFC28" w14:textId="77777777" w:rsidR="00756188" w:rsidRDefault="00756188" w:rsidP="00767637">
            <w:pPr>
              <w:rPr>
                <w:rFonts w:eastAsiaTheme="minorEastAsia"/>
                <w:bCs/>
                <w:sz w:val="20"/>
                <w:szCs w:val="20"/>
                <w:lang w:val="es-CL"/>
              </w:rPr>
            </w:pPr>
          </w:p>
          <w:p w14:paraId="21EA78E4" w14:textId="77777777" w:rsidR="00756188" w:rsidRDefault="00756188" w:rsidP="00767637">
            <w:pPr>
              <w:rPr>
                <w:rFonts w:eastAsiaTheme="minorEastAsia"/>
                <w:bCs/>
                <w:sz w:val="20"/>
                <w:szCs w:val="20"/>
                <w:lang w:val="es-CL"/>
              </w:rPr>
            </w:pPr>
          </w:p>
          <w:p w14:paraId="3638E3B0" w14:textId="77777777" w:rsidR="00756188" w:rsidRDefault="00756188" w:rsidP="00767637">
            <w:pPr>
              <w:rPr>
                <w:rFonts w:eastAsiaTheme="minorEastAsia"/>
                <w:bCs/>
                <w:sz w:val="20"/>
                <w:szCs w:val="20"/>
                <w:lang w:val="es-CL"/>
              </w:rPr>
            </w:pPr>
          </w:p>
          <w:p w14:paraId="02FBEC53" w14:textId="72E5FFB9" w:rsidR="00756188" w:rsidRPr="004A59A8" w:rsidRDefault="00756188" w:rsidP="00767637">
            <w:pPr>
              <w:rPr>
                <w:rFonts w:eastAsiaTheme="minorEastAsia"/>
                <w:bCs/>
                <w:sz w:val="20"/>
                <w:szCs w:val="20"/>
                <w:lang w:val="es-CL"/>
              </w:rPr>
            </w:pPr>
            <w:r>
              <w:rPr>
                <w:rFonts w:eastAsiaTheme="minorEastAsia"/>
                <w:bCs/>
                <w:sz w:val="20"/>
                <w:szCs w:val="20"/>
                <w:lang w:val="es-CL"/>
              </w:rPr>
              <w:t>2021</w:t>
            </w:r>
          </w:p>
        </w:tc>
        <w:tc>
          <w:tcPr>
            <w:tcW w:w="1241" w:type="dxa"/>
            <w:shd w:val="clear" w:color="auto" w:fill="FFFFFF"/>
          </w:tcPr>
          <w:p w14:paraId="55307938" w14:textId="77777777" w:rsidR="00756188" w:rsidRDefault="00756188" w:rsidP="00767637">
            <w:pPr>
              <w:rPr>
                <w:rFonts w:eastAsiaTheme="minorEastAsia"/>
                <w:bCs/>
                <w:sz w:val="20"/>
                <w:szCs w:val="20"/>
                <w:lang w:val="es-CL"/>
              </w:rPr>
            </w:pPr>
            <w:r>
              <w:rPr>
                <w:rFonts w:eastAsiaTheme="minorEastAsia"/>
                <w:bCs/>
                <w:sz w:val="20"/>
                <w:szCs w:val="20"/>
                <w:lang w:val="es-CL"/>
              </w:rPr>
              <w:t>2021</w:t>
            </w:r>
          </w:p>
          <w:p w14:paraId="10853428" w14:textId="77777777" w:rsidR="00756188" w:rsidRDefault="00756188" w:rsidP="00767637">
            <w:pPr>
              <w:rPr>
                <w:rFonts w:eastAsiaTheme="minorEastAsia"/>
                <w:bCs/>
                <w:sz w:val="20"/>
                <w:szCs w:val="20"/>
                <w:lang w:val="es-CL"/>
              </w:rPr>
            </w:pPr>
          </w:p>
          <w:p w14:paraId="55DE3E23" w14:textId="77777777" w:rsidR="00756188" w:rsidRDefault="00756188" w:rsidP="00767637">
            <w:pPr>
              <w:rPr>
                <w:rFonts w:eastAsiaTheme="minorEastAsia"/>
                <w:bCs/>
                <w:sz w:val="20"/>
                <w:szCs w:val="20"/>
                <w:lang w:val="es-CL"/>
              </w:rPr>
            </w:pPr>
          </w:p>
          <w:p w14:paraId="60AF0916" w14:textId="77777777" w:rsidR="00756188" w:rsidRDefault="00756188" w:rsidP="00767637">
            <w:pPr>
              <w:rPr>
                <w:rFonts w:eastAsiaTheme="minorEastAsia"/>
                <w:bCs/>
                <w:sz w:val="20"/>
                <w:szCs w:val="20"/>
                <w:lang w:val="es-CL"/>
              </w:rPr>
            </w:pPr>
          </w:p>
          <w:p w14:paraId="307B74F7" w14:textId="77777777" w:rsidR="00756188" w:rsidRDefault="00756188" w:rsidP="00767637">
            <w:pPr>
              <w:rPr>
                <w:rFonts w:eastAsiaTheme="minorEastAsia"/>
                <w:bCs/>
                <w:sz w:val="20"/>
                <w:szCs w:val="20"/>
                <w:lang w:val="es-CL"/>
              </w:rPr>
            </w:pPr>
          </w:p>
          <w:p w14:paraId="22612994" w14:textId="12E35BF5" w:rsidR="00756188" w:rsidRDefault="00756188" w:rsidP="00767637">
            <w:pPr>
              <w:rPr>
                <w:rFonts w:eastAsiaTheme="minorEastAsia"/>
                <w:bCs/>
                <w:sz w:val="20"/>
                <w:szCs w:val="20"/>
                <w:lang w:val="es-CL"/>
              </w:rPr>
            </w:pPr>
            <w:r>
              <w:rPr>
                <w:rFonts w:eastAsiaTheme="minorEastAsia"/>
                <w:bCs/>
                <w:sz w:val="20"/>
                <w:szCs w:val="20"/>
                <w:lang w:val="es-CL"/>
              </w:rPr>
              <w:t>2021</w:t>
            </w:r>
          </w:p>
          <w:p w14:paraId="15A5D3DE" w14:textId="0B42F296" w:rsidR="00767637" w:rsidRDefault="00767637" w:rsidP="00767637">
            <w:pPr>
              <w:rPr>
                <w:rFonts w:eastAsiaTheme="minorEastAsia"/>
                <w:bCs/>
                <w:sz w:val="20"/>
                <w:szCs w:val="20"/>
                <w:lang w:val="es-CL"/>
              </w:rPr>
            </w:pPr>
          </w:p>
        </w:tc>
      </w:tr>
      <w:tr w:rsidR="00767637" w:rsidRPr="000961FA" w14:paraId="6072CE3F" w14:textId="77777777" w:rsidTr="003F6A60">
        <w:trPr>
          <w:trHeight w:val="697"/>
        </w:trPr>
        <w:tc>
          <w:tcPr>
            <w:tcW w:w="5011" w:type="dxa"/>
            <w:shd w:val="clear" w:color="auto" w:fill="FFFFFF"/>
            <w:tcMar>
              <w:top w:w="72" w:type="dxa"/>
              <w:left w:w="144" w:type="dxa"/>
              <w:bottom w:w="72" w:type="dxa"/>
              <w:right w:w="144" w:type="dxa"/>
            </w:tcMar>
          </w:tcPr>
          <w:p w14:paraId="0B4A77CF" w14:textId="5B433CD6" w:rsidR="005F7994" w:rsidRDefault="003F6A60" w:rsidP="005F7994">
            <w:pPr>
              <w:rPr>
                <w:rFonts w:eastAsiaTheme="minorEastAsia"/>
                <w:bCs/>
                <w:sz w:val="20"/>
                <w:szCs w:val="20"/>
                <w:lang w:val="es-CL"/>
              </w:rPr>
            </w:pPr>
            <w:r>
              <w:rPr>
                <w:rFonts w:eastAsiaTheme="minorEastAsia"/>
                <w:bCs/>
                <w:sz w:val="20"/>
                <w:szCs w:val="20"/>
                <w:lang w:val="es-CL"/>
              </w:rPr>
              <w:t>4</w:t>
            </w:r>
            <w:r w:rsidR="00767637" w:rsidRPr="00756188">
              <w:rPr>
                <w:rFonts w:eastAsiaTheme="minorEastAsia"/>
                <w:bCs/>
                <w:sz w:val="20"/>
                <w:szCs w:val="20"/>
                <w:lang w:val="es-CL"/>
              </w:rPr>
              <w:t xml:space="preserve">.6 </w:t>
            </w:r>
            <w:r w:rsidR="005F7994">
              <w:rPr>
                <w:rFonts w:eastAsiaTheme="minorEastAsia"/>
                <w:bCs/>
                <w:sz w:val="20"/>
                <w:szCs w:val="20"/>
                <w:lang w:val="es-CL"/>
              </w:rPr>
              <w:t>Establecer sistema de control de gestión de la Red SAG de Laboratorios a través de la construcción de indicadores de gestión relacionados con el negocio</w:t>
            </w:r>
          </w:p>
          <w:p w14:paraId="1965B19B" w14:textId="77777777" w:rsidR="005F7994" w:rsidRDefault="005F7994" w:rsidP="005F7994">
            <w:pPr>
              <w:rPr>
                <w:rFonts w:eastAsiaTheme="minorEastAsia"/>
                <w:bCs/>
                <w:sz w:val="20"/>
                <w:szCs w:val="20"/>
                <w:lang w:val="es-CL"/>
              </w:rPr>
            </w:pPr>
          </w:p>
          <w:p w14:paraId="2B829A82" w14:textId="3098600E" w:rsidR="00767637" w:rsidRDefault="00767637" w:rsidP="005F7994">
            <w:pPr>
              <w:rPr>
                <w:rFonts w:eastAsiaTheme="minorEastAsia"/>
                <w:bCs/>
                <w:sz w:val="20"/>
                <w:szCs w:val="20"/>
                <w:lang w:val="es-CL"/>
              </w:rPr>
            </w:pPr>
          </w:p>
        </w:tc>
        <w:tc>
          <w:tcPr>
            <w:tcW w:w="2284" w:type="dxa"/>
            <w:shd w:val="clear" w:color="auto" w:fill="FFFFFF"/>
            <w:tcMar>
              <w:top w:w="72" w:type="dxa"/>
              <w:left w:w="144" w:type="dxa"/>
              <w:bottom w:w="72" w:type="dxa"/>
              <w:right w:w="144" w:type="dxa"/>
            </w:tcMar>
          </w:tcPr>
          <w:p w14:paraId="35371A49" w14:textId="77777777" w:rsidR="00767637" w:rsidRDefault="005F7994" w:rsidP="005F7994">
            <w:pPr>
              <w:rPr>
                <w:rFonts w:eastAsiaTheme="minorEastAsia"/>
                <w:bCs/>
                <w:sz w:val="20"/>
                <w:szCs w:val="20"/>
                <w:lang w:val="es-CL"/>
              </w:rPr>
            </w:pPr>
            <w:r>
              <w:rPr>
                <w:rFonts w:eastAsiaTheme="minorEastAsia"/>
                <w:bCs/>
                <w:sz w:val="20"/>
                <w:szCs w:val="20"/>
                <w:lang w:val="es-CL"/>
              </w:rPr>
              <w:t>% de cumplimiento de diseño de indicadores de gestión de RED SAG programados</w:t>
            </w:r>
          </w:p>
          <w:p w14:paraId="540E6B2D" w14:textId="77777777" w:rsidR="005F7994" w:rsidRDefault="005F7994" w:rsidP="005F7994">
            <w:pPr>
              <w:rPr>
                <w:rFonts w:eastAsiaTheme="minorEastAsia"/>
                <w:bCs/>
                <w:sz w:val="20"/>
                <w:szCs w:val="20"/>
                <w:lang w:val="es-CL"/>
              </w:rPr>
            </w:pPr>
          </w:p>
          <w:p w14:paraId="17466483" w14:textId="77777777" w:rsidR="005F7994" w:rsidRDefault="005F7994" w:rsidP="005F7994">
            <w:pPr>
              <w:rPr>
                <w:rFonts w:eastAsiaTheme="minorEastAsia"/>
                <w:bCs/>
                <w:sz w:val="20"/>
                <w:szCs w:val="20"/>
                <w:lang w:val="es-CL"/>
              </w:rPr>
            </w:pPr>
          </w:p>
          <w:p w14:paraId="1BDB2A7B" w14:textId="77777777" w:rsidR="005F7994" w:rsidRDefault="005F7994" w:rsidP="005F7994">
            <w:pPr>
              <w:rPr>
                <w:rFonts w:eastAsiaTheme="minorEastAsia"/>
                <w:bCs/>
                <w:sz w:val="20"/>
                <w:szCs w:val="20"/>
                <w:lang w:val="es-CL"/>
              </w:rPr>
            </w:pPr>
          </w:p>
          <w:p w14:paraId="19646BFA" w14:textId="77777777" w:rsidR="005F7994" w:rsidRDefault="005F7994" w:rsidP="005F7994">
            <w:pPr>
              <w:rPr>
                <w:rFonts w:eastAsiaTheme="minorEastAsia"/>
                <w:bCs/>
                <w:sz w:val="20"/>
                <w:szCs w:val="20"/>
                <w:lang w:val="es-CL"/>
              </w:rPr>
            </w:pPr>
          </w:p>
          <w:p w14:paraId="4C6E25B9" w14:textId="41F970AD" w:rsidR="005F7994" w:rsidRPr="004A59A8" w:rsidRDefault="005F7994" w:rsidP="005F7994">
            <w:pPr>
              <w:rPr>
                <w:rFonts w:eastAsiaTheme="minorEastAsia"/>
                <w:bCs/>
                <w:sz w:val="20"/>
                <w:szCs w:val="20"/>
                <w:lang w:val="es-CL"/>
              </w:rPr>
            </w:pPr>
            <w:r>
              <w:rPr>
                <w:rFonts w:eastAsiaTheme="minorEastAsia"/>
                <w:bCs/>
                <w:sz w:val="20"/>
                <w:szCs w:val="20"/>
                <w:lang w:val="es-CL"/>
              </w:rPr>
              <w:lastRenderedPageBreak/>
              <w:t>% de cumplimiento de seguimiento de indicadores de control de gestión diseñados</w:t>
            </w:r>
          </w:p>
        </w:tc>
        <w:tc>
          <w:tcPr>
            <w:tcW w:w="2056" w:type="dxa"/>
            <w:shd w:val="clear" w:color="auto" w:fill="FFFFFF"/>
            <w:tcMar>
              <w:top w:w="72" w:type="dxa"/>
              <w:left w:w="144" w:type="dxa"/>
              <w:bottom w:w="72" w:type="dxa"/>
              <w:right w:w="144" w:type="dxa"/>
            </w:tcMar>
          </w:tcPr>
          <w:p w14:paraId="54E97C9A" w14:textId="555086B2" w:rsidR="005F7994" w:rsidRDefault="005F7994" w:rsidP="005F7994">
            <w:pPr>
              <w:rPr>
                <w:rFonts w:eastAsiaTheme="minorEastAsia"/>
                <w:bCs/>
                <w:sz w:val="20"/>
                <w:szCs w:val="20"/>
                <w:lang w:val="es-CL"/>
              </w:rPr>
            </w:pPr>
            <w:r>
              <w:rPr>
                <w:rFonts w:eastAsiaTheme="minorEastAsia"/>
                <w:bCs/>
                <w:sz w:val="20"/>
                <w:szCs w:val="20"/>
                <w:lang w:val="es-CL"/>
              </w:rPr>
              <w:lastRenderedPageBreak/>
              <w:t>Informes de Definición de indicadores de control de gestión Red SAG de Laboratorios.</w:t>
            </w:r>
          </w:p>
          <w:p w14:paraId="0D4C400C" w14:textId="4141B69F" w:rsidR="005F7994" w:rsidRDefault="005F7994" w:rsidP="005F7994">
            <w:pPr>
              <w:rPr>
                <w:rFonts w:eastAsiaTheme="minorEastAsia"/>
                <w:bCs/>
                <w:sz w:val="20"/>
                <w:szCs w:val="20"/>
                <w:lang w:val="es-CL"/>
              </w:rPr>
            </w:pPr>
          </w:p>
          <w:p w14:paraId="1107B653" w14:textId="6FEA4958" w:rsidR="005F7994" w:rsidRDefault="005F7994" w:rsidP="005F7994">
            <w:pPr>
              <w:rPr>
                <w:rFonts w:eastAsiaTheme="minorEastAsia"/>
                <w:bCs/>
                <w:sz w:val="20"/>
                <w:szCs w:val="20"/>
                <w:lang w:val="es-CL"/>
              </w:rPr>
            </w:pPr>
          </w:p>
          <w:p w14:paraId="0A0CA1D8" w14:textId="36E5A14B" w:rsidR="005F7994" w:rsidRDefault="005F7994" w:rsidP="005F7994">
            <w:pPr>
              <w:rPr>
                <w:rFonts w:eastAsiaTheme="minorEastAsia"/>
                <w:bCs/>
                <w:sz w:val="20"/>
                <w:szCs w:val="20"/>
                <w:lang w:val="es-CL"/>
              </w:rPr>
            </w:pPr>
            <w:r>
              <w:rPr>
                <w:rFonts w:eastAsiaTheme="minorEastAsia"/>
                <w:bCs/>
                <w:sz w:val="20"/>
                <w:szCs w:val="20"/>
                <w:lang w:val="es-CL"/>
              </w:rPr>
              <w:lastRenderedPageBreak/>
              <w:t>Informes de seguimiento anua</w:t>
            </w:r>
            <w:r w:rsidR="0029093F">
              <w:rPr>
                <w:rFonts w:eastAsiaTheme="minorEastAsia"/>
                <w:bCs/>
                <w:sz w:val="20"/>
                <w:szCs w:val="20"/>
                <w:lang w:val="es-CL"/>
              </w:rPr>
              <w:t>l</w:t>
            </w:r>
            <w:r>
              <w:rPr>
                <w:rFonts w:eastAsiaTheme="minorEastAsia"/>
                <w:bCs/>
                <w:sz w:val="20"/>
                <w:szCs w:val="20"/>
                <w:lang w:val="es-CL"/>
              </w:rPr>
              <w:t xml:space="preserve"> de indicares de </w:t>
            </w:r>
            <w:r w:rsidR="0029093F">
              <w:rPr>
                <w:rFonts w:eastAsiaTheme="minorEastAsia"/>
                <w:bCs/>
                <w:sz w:val="20"/>
                <w:szCs w:val="20"/>
                <w:lang w:val="es-CL"/>
              </w:rPr>
              <w:t xml:space="preserve">control </w:t>
            </w:r>
            <w:r>
              <w:rPr>
                <w:rFonts w:eastAsiaTheme="minorEastAsia"/>
                <w:bCs/>
                <w:sz w:val="20"/>
                <w:szCs w:val="20"/>
                <w:lang w:val="es-CL"/>
              </w:rPr>
              <w:t>de</w:t>
            </w:r>
            <w:r w:rsidR="0029093F">
              <w:rPr>
                <w:rFonts w:eastAsiaTheme="minorEastAsia"/>
                <w:bCs/>
                <w:sz w:val="20"/>
                <w:szCs w:val="20"/>
                <w:lang w:val="es-CL"/>
              </w:rPr>
              <w:t xml:space="preserve"> </w:t>
            </w:r>
            <w:r>
              <w:rPr>
                <w:rFonts w:eastAsiaTheme="minorEastAsia"/>
                <w:bCs/>
                <w:sz w:val="20"/>
                <w:szCs w:val="20"/>
                <w:lang w:val="es-CL"/>
              </w:rPr>
              <w:t xml:space="preserve">gestión </w:t>
            </w:r>
          </w:p>
          <w:p w14:paraId="5B614FE8" w14:textId="77777777" w:rsidR="005F7994" w:rsidRDefault="005F7994" w:rsidP="005F7994">
            <w:pPr>
              <w:rPr>
                <w:rFonts w:eastAsiaTheme="minorEastAsia"/>
                <w:bCs/>
                <w:sz w:val="20"/>
                <w:szCs w:val="20"/>
                <w:lang w:val="es-CL"/>
              </w:rPr>
            </w:pPr>
          </w:p>
          <w:p w14:paraId="38AA0266" w14:textId="1C5DF3DE" w:rsidR="00767637" w:rsidRPr="004A59A8" w:rsidRDefault="005F7994" w:rsidP="005F7994">
            <w:pPr>
              <w:rPr>
                <w:rFonts w:eastAsiaTheme="minorEastAsia"/>
                <w:bCs/>
                <w:sz w:val="20"/>
                <w:szCs w:val="20"/>
                <w:lang w:val="es-CL"/>
              </w:rPr>
            </w:pPr>
            <w:r>
              <w:rPr>
                <w:rFonts w:eastAsiaTheme="minorEastAsia"/>
                <w:bCs/>
                <w:sz w:val="20"/>
                <w:szCs w:val="20"/>
                <w:lang w:val="es-CL"/>
              </w:rPr>
              <w:t xml:space="preserve"> </w:t>
            </w:r>
          </w:p>
        </w:tc>
        <w:tc>
          <w:tcPr>
            <w:tcW w:w="1383" w:type="dxa"/>
            <w:shd w:val="clear" w:color="auto" w:fill="FFFFFF"/>
            <w:tcMar>
              <w:top w:w="72" w:type="dxa"/>
              <w:left w:w="144" w:type="dxa"/>
              <w:bottom w:w="72" w:type="dxa"/>
              <w:right w:w="144" w:type="dxa"/>
            </w:tcMar>
          </w:tcPr>
          <w:p w14:paraId="4B2E5460" w14:textId="77777777" w:rsidR="0029093F" w:rsidRDefault="0029093F" w:rsidP="00767637">
            <w:pPr>
              <w:rPr>
                <w:rFonts w:eastAsiaTheme="minorEastAsia"/>
                <w:bCs/>
                <w:sz w:val="20"/>
                <w:szCs w:val="20"/>
                <w:lang w:val="es-CL"/>
              </w:rPr>
            </w:pPr>
            <w:r>
              <w:rPr>
                <w:rFonts w:eastAsiaTheme="minorEastAsia"/>
                <w:bCs/>
                <w:sz w:val="20"/>
                <w:szCs w:val="20"/>
                <w:lang w:val="es-CL"/>
              </w:rPr>
              <w:lastRenderedPageBreak/>
              <w:t>100</w:t>
            </w:r>
          </w:p>
          <w:p w14:paraId="662B0038" w14:textId="77777777" w:rsidR="0029093F" w:rsidRDefault="0029093F" w:rsidP="00767637">
            <w:pPr>
              <w:rPr>
                <w:rFonts w:eastAsiaTheme="minorEastAsia"/>
                <w:bCs/>
                <w:sz w:val="20"/>
                <w:szCs w:val="20"/>
                <w:lang w:val="es-CL"/>
              </w:rPr>
            </w:pPr>
          </w:p>
          <w:p w14:paraId="13D2F3EF" w14:textId="77777777" w:rsidR="0029093F" w:rsidRDefault="0029093F" w:rsidP="00767637">
            <w:pPr>
              <w:rPr>
                <w:rFonts w:eastAsiaTheme="minorEastAsia"/>
                <w:bCs/>
                <w:sz w:val="20"/>
                <w:szCs w:val="20"/>
                <w:lang w:val="es-CL"/>
              </w:rPr>
            </w:pPr>
          </w:p>
          <w:p w14:paraId="4AED93EB" w14:textId="77777777" w:rsidR="0029093F" w:rsidRDefault="0029093F" w:rsidP="00767637">
            <w:pPr>
              <w:rPr>
                <w:rFonts w:eastAsiaTheme="minorEastAsia"/>
                <w:bCs/>
                <w:sz w:val="20"/>
                <w:szCs w:val="20"/>
                <w:lang w:val="es-CL"/>
              </w:rPr>
            </w:pPr>
          </w:p>
          <w:p w14:paraId="0770A6A7" w14:textId="77777777" w:rsidR="0029093F" w:rsidRDefault="0029093F" w:rsidP="00767637">
            <w:pPr>
              <w:rPr>
                <w:rFonts w:eastAsiaTheme="minorEastAsia"/>
                <w:bCs/>
                <w:sz w:val="20"/>
                <w:szCs w:val="20"/>
                <w:lang w:val="es-CL"/>
              </w:rPr>
            </w:pPr>
          </w:p>
          <w:p w14:paraId="6C944E6C" w14:textId="77777777" w:rsidR="0029093F" w:rsidRDefault="0029093F" w:rsidP="00767637">
            <w:pPr>
              <w:rPr>
                <w:rFonts w:eastAsiaTheme="minorEastAsia"/>
                <w:bCs/>
                <w:sz w:val="20"/>
                <w:szCs w:val="20"/>
                <w:lang w:val="es-CL"/>
              </w:rPr>
            </w:pPr>
          </w:p>
          <w:p w14:paraId="3820BDCD" w14:textId="77777777" w:rsidR="0029093F" w:rsidRDefault="0029093F" w:rsidP="00767637">
            <w:pPr>
              <w:rPr>
                <w:rFonts w:eastAsiaTheme="minorEastAsia"/>
                <w:bCs/>
                <w:sz w:val="20"/>
                <w:szCs w:val="20"/>
                <w:lang w:val="es-CL"/>
              </w:rPr>
            </w:pPr>
          </w:p>
          <w:p w14:paraId="2E8643E3" w14:textId="77777777" w:rsidR="0029093F" w:rsidRDefault="0029093F" w:rsidP="00767637">
            <w:pPr>
              <w:rPr>
                <w:rFonts w:eastAsiaTheme="minorEastAsia"/>
                <w:bCs/>
                <w:sz w:val="20"/>
                <w:szCs w:val="20"/>
                <w:lang w:val="es-CL"/>
              </w:rPr>
            </w:pPr>
          </w:p>
          <w:p w14:paraId="6D2AD4E0" w14:textId="1C87BD3C" w:rsidR="00767637" w:rsidRPr="004A59A8" w:rsidRDefault="0029093F" w:rsidP="00767637">
            <w:pPr>
              <w:rPr>
                <w:rFonts w:eastAsiaTheme="minorEastAsia"/>
                <w:bCs/>
                <w:sz w:val="20"/>
                <w:szCs w:val="20"/>
                <w:lang w:val="es-CL"/>
              </w:rPr>
            </w:pPr>
            <w:r>
              <w:rPr>
                <w:rFonts w:eastAsiaTheme="minorEastAsia"/>
                <w:bCs/>
                <w:sz w:val="20"/>
                <w:szCs w:val="20"/>
                <w:lang w:val="es-CL"/>
              </w:rPr>
              <w:t>100</w:t>
            </w:r>
          </w:p>
        </w:tc>
        <w:tc>
          <w:tcPr>
            <w:tcW w:w="1363" w:type="dxa"/>
            <w:shd w:val="clear" w:color="auto" w:fill="FFFFFF"/>
          </w:tcPr>
          <w:p w14:paraId="4BE4CF62" w14:textId="77777777" w:rsidR="0029093F" w:rsidRDefault="0029093F" w:rsidP="00767637">
            <w:pPr>
              <w:rPr>
                <w:rFonts w:eastAsiaTheme="minorEastAsia"/>
                <w:bCs/>
                <w:sz w:val="20"/>
                <w:szCs w:val="20"/>
                <w:lang w:val="es-CL"/>
              </w:rPr>
            </w:pPr>
            <w:r>
              <w:rPr>
                <w:rFonts w:eastAsiaTheme="minorEastAsia"/>
                <w:bCs/>
                <w:sz w:val="20"/>
                <w:szCs w:val="20"/>
                <w:lang w:val="es-CL"/>
              </w:rPr>
              <w:lastRenderedPageBreak/>
              <w:t>2022</w:t>
            </w:r>
          </w:p>
          <w:p w14:paraId="007D9AC0" w14:textId="77777777" w:rsidR="0029093F" w:rsidRDefault="0029093F" w:rsidP="00767637">
            <w:pPr>
              <w:rPr>
                <w:rFonts w:eastAsiaTheme="minorEastAsia"/>
                <w:bCs/>
                <w:sz w:val="20"/>
                <w:szCs w:val="20"/>
                <w:lang w:val="es-CL"/>
              </w:rPr>
            </w:pPr>
          </w:p>
          <w:p w14:paraId="24BFBDFF" w14:textId="77777777" w:rsidR="0029093F" w:rsidRDefault="0029093F" w:rsidP="00767637">
            <w:pPr>
              <w:rPr>
                <w:rFonts w:eastAsiaTheme="minorEastAsia"/>
                <w:bCs/>
                <w:sz w:val="20"/>
                <w:szCs w:val="20"/>
                <w:lang w:val="es-CL"/>
              </w:rPr>
            </w:pPr>
          </w:p>
          <w:p w14:paraId="78634591" w14:textId="77777777" w:rsidR="0029093F" w:rsidRDefault="0029093F" w:rsidP="00767637">
            <w:pPr>
              <w:rPr>
                <w:rFonts w:eastAsiaTheme="minorEastAsia"/>
                <w:bCs/>
                <w:sz w:val="20"/>
                <w:szCs w:val="20"/>
                <w:lang w:val="es-CL"/>
              </w:rPr>
            </w:pPr>
          </w:p>
          <w:p w14:paraId="6561F57D" w14:textId="77777777" w:rsidR="0029093F" w:rsidRDefault="0029093F" w:rsidP="00767637">
            <w:pPr>
              <w:rPr>
                <w:rFonts w:eastAsiaTheme="minorEastAsia"/>
                <w:bCs/>
                <w:sz w:val="20"/>
                <w:szCs w:val="20"/>
                <w:lang w:val="es-CL"/>
              </w:rPr>
            </w:pPr>
          </w:p>
          <w:p w14:paraId="5FA56252" w14:textId="77777777" w:rsidR="0029093F" w:rsidRDefault="0029093F" w:rsidP="00767637">
            <w:pPr>
              <w:rPr>
                <w:rFonts w:eastAsiaTheme="minorEastAsia"/>
                <w:bCs/>
                <w:sz w:val="20"/>
                <w:szCs w:val="20"/>
                <w:lang w:val="es-CL"/>
              </w:rPr>
            </w:pPr>
          </w:p>
          <w:p w14:paraId="0210B41C" w14:textId="77777777" w:rsidR="0029093F" w:rsidRDefault="0029093F" w:rsidP="00767637">
            <w:pPr>
              <w:rPr>
                <w:rFonts w:eastAsiaTheme="minorEastAsia"/>
                <w:bCs/>
                <w:sz w:val="20"/>
                <w:szCs w:val="20"/>
                <w:lang w:val="es-CL"/>
              </w:rPr>
            </w:pPr>
          </w:p>
          <w:p w14:paraId="2FAD54FC" w14:textId="77777777" w:rsidR="0029093F" w:rsidRDefault="0029093F" w:rsidP="00767637">
            <w:pPr>
              <w:rPr>
                <w:rFonts w:eastAsiaTheme="minorEastAsia"/>
                <w:bCs/>
                <w:sz w:val="20"/>
                <w:szCs w:val="20"/>
                <w:lang w:val="es-CL"/>
              </w:rPr>
            </w:pPr>
          </w:p>
          <w:p w14:paraId="1F357CB4" w14:textId="333397A4" w:rsidR="00767637" w:rsidRPr="004A59A8" w:rsidRDefault="0029093F" w:rsidP="00767637">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76FFF823" w14:textId="77777777" w:rsidR="0029093F" w:rsidRDefault="0029093F" w:rsidP="0029093F">
            <w:pPr>
              <w:rPr>
                <w:rFonts w:eastAsiaTheme="minorEastAsia"/>
                <w:bCs/>
                <w:sz w:val="20"/>
                <w:szCs w:val="20"/>
                <w:lang w:val="es-CL"/>
              </w:rPr>
            </w:pPr>
            <w:r>
              <w:rPr>
                <w:rFonts w:eastAsiaTheme="minorEastAsia"/>
                <w:bCs/>
                <w:sz w:val="20"/>
                <w:szCs w:val="20"/>
                <w:lang w:val="es-CL"/>
              </w:rPr>
              <w:lastRenderedPageBreak/>
              <w:t>2022</w:t>
            </w:r>
          </w:p>
          <w:p w14:paraId="16ABEBFB" w14:textId="77777777" w:rsidR="0029093F" w:rsidRDefault="0029093F" w:rsidP="0029093F">
            <w:pPr>
              <w:rPr>
                <w:rFonts w:eastAsiaTheme="minorEastAsia"/>
                <w:bCs/>
                <w:sz w:val="20"/>
                <w:szCs w:val="20"/>
                <w:lang w:val="es-CL"/>
              </w:rPr>
            </w:pPr>
          </w:p>
          <w:p w14:paraId="04A7C279" w14:textId="77777777" w:rsidR="0029093F" w:rsidRDefault="0029093F" w:rsidP="0029093F">
            <w:pPr>
              <w:rPr>
                <w:rFonts w:eastAsiaTheme="minorEastAsia"/>
                <w:bCs/>
                <w:sz w:val="20"/>
                <w:szCs w:val="20"/>
                <w:lang w:val="es-CL"/>
              </w:rPr>
            </w:pPr>
          </w:p>
          <w:p w14:paraId="492803C3" w14:textId="77777777" w:rsidR="0029093F" w:rsidRDefault="0029093F" w:rsidP="0029093F">
            <w:pPr>
              <w:rPr>
                <w:rFonts w:eastAsiaTheme="minorEastAsia"/>
                <w:bCs/>
                <w:sz w:val="20"/>
                <w:szCs w:val="20"/>
                <w:lang w:val="es-CL"/>
              </w:rPr>
            </w:pPr>
          </w:p>
          <w:p w14:paraId="717A55D6" w14:textId="77777777" w:rsidR="0029093F" w:rsidRDefault="0029093F" w:rsidP="0029093F">
            <w:pPr>
              <w:rPr>
                <w:rFonts w:eastAsiaTheme="minorEastAsia"/>
                <w:bCs/>
                <w:sz w:val="20"/>
                <w:szCs w:val="20"/>
                <w:lang w:val="es-CL"/>
              </w:rPr>
            </w:pPr>
          </w:p>
          <w:p w14:paraId="7C158B6D" w14:textId="77777777" w:rsidR="0029093F" w:rsidRDefault="0029093F" w:rsidP="0029093F">
            <w:pPr>
              <w:rPr>
                <w:rFonts w:eastAsiaTheme="minorEastAsia"/>
                <w:bCs/>
                <w:sz w:val="20"/>
                <w:szCs w:val="20"/>
                <w:lang w:val="es-CL"/>
              </w:rPr>
            </w:pPr>
          </w:p>
          <w:p w14:paraId="5590B589" w14:textId="77777777" w:rsidR="0029093F" w:rsidRDefault="0029093F" w:rsidP="0029093F">
            <w:pPr>
              <w:rPr>
                <w:rFonts w:eastAsiaTheme="minorEastAsia"/>
                <w:bCs/>
                <w:sz w:val="20"/>
                <w:szCs w:val="20"/>
                <w:lang w:val="es-CL"/>
              </w:rPr>
            </w:pPr>
          </w:p>
          <w:p w14:paraId="78E9B7DA" w14:textId="77777777" w:rsidR="0029093F" w:rsidRDefault="0029093F" w:rsidP="0029093F">
            <w:pPr>
              <w:rPr>
                <w:rFonts w:eastAsiaTheme="minorEastAsia"/>
                <w:bCs/>
                <w:sz w:val="20"/>
                <w:szCs w:val="20"/>
                <w:lang w:val="es-CL"/>
              </w:rPr>
            </w:pPr>
          </w:p>
          <w:p w14:paraId="61FDCB72" w14:textId="6DE97773" w:rsidR="00767637" w:rsidRDefault="0029093F" w:rsidP="0029093F">
            <w:pPr>
              <w:rPr>
                <w:rFonts w:eastAsiaTheme="minorEastAsia"/>
                <w:bCs/>
                <w:sz w:val="20"/>
                <w:szCs w:val="20"/>
                <w:lang w:val="es-CL"/>
              </w:rPr>
            </w:pPr>
            <w:r>
              <w:rPr>
                <w:rFonts w:eastAsiaTheme="minorEastAsia"/>
                <w:bCs/>
                <w:sz w:val="20"/>
                <w:szCs w:val="20"/>
                <w:lang w:val="es-CL"/>
              </w:rPr>
              <w:t>Anualmente</w:t>
            </w:r>
          </w:p>
        </w:tc>
      </w:tr>
    </w:tbl>
    <w:p w14:paraId="3A24D4BE" w14:textId="77777777" w:rsidR="003967A9" w:rsidRDefault="003967A9">
      <w:r>
        <w:lastRenderedPageBreak/>
        <w:br w:type="page"/>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390"/>
        <w:gridCol w:w="2905"/>
        <w:gridCol w:w="2339"/>
        <w:gridCol w:w="1276"/>
        <w:gridCol w:w="1187"/>
        <w:gridCol w:w="1241"/>
      </w:tblGrid>
      <w:tr w:rsidR="003967A9" w:rsidRPr="000961FA" w14:paraId="2AE79D43" w14:textId="77777777" w:rsidTr="003967A9">
        <w:trPr>
          <w:trHeight w:val="631"/>
        </w:trPr>
        <w:tc>
          <w:tcPr>
            <w:tcW w:w="439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6B4DA42F" w14:textId="407A97F8" w:rsidR="003967A9" w:rsidRPr="00611813" w:rsidRDefault="003967A9" w:rsidP="00FD3707">
            <w:pPr>
              <w:rPr>
                <w:rFonts w:eastAsiaTheme="minorEastAsia"/>
                <w:b/>
                <w:bCs/>
                <w:sz w:val="20"/>
                <w:szCs w:val="20"/>
                <w:lang w:val="es-CL"/>
              </w:rPr>
            </w:pPr>
            <w:r w:rsidRPr="00611813">
              <w:rPr>
                <w:rFonts w:eastAsiaTheme="minorEastAsia"/>
                <w:b/>
                <w:bCs/>
                <w:sz w:val="20"/>
                <w:szCs w:val="20"/>
                <w:lang w:val="es-CL"/>
              </w:rPr>
              <w:lastRenderedPageBreak/>
              <w:t>O</w:t>
            </w:r>
            <w:r>
              <w:rPr>
                <w:rFonts w:eastAsiaTheme="minorEastAsia"/>
                <w:b/>
                <w:bCs/>
                <w:sz w:val="20"/>
                <w:szCs w:val="20"/>
                <w:lang w:val="es-CL"/>
              </w:rPr>
              <w:t>b</w:t>
            </w:r>
            <w:r w:rsidRPr="00611813">
              <w:rPr>
                <w:rFonts w:eastAsiaTheme="minorEastAsia"/>
                <w:b/>
                <w:bCs/>
                <w:sz w:val="20"/>
                <w:szCs w:val="20"/>
                <w:lang w:val="es-CL"/>
              </w:rPr>
              <w:t>jetivo/ Actividades</w:t>
            </w:r>
          </w:p>
        </w:tc>
        <w:tc>
          <w:tcPr>
            <w:tcW w:w="2905"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CA08906" w14:textId="77777777" w:rsidR="003967A9" w:rsidRPr="00611813" w:rsidRDefault="003967A9" w:rsidP="00FD3707">
            <w:pPr>
              <w:rPr>
                <w:rFonts w:eastAsiaTheme="minorEastAsia"/>
                <w:b/>
                <w:bCs/>
                <w:sz w:val="20"/>
                <w:szCs w:val="20"/>
                <w:lang w:val="es-CL"/>
              </w:rPr>
            </w:pPr>
            <w:r w:rsidRPr="00611813">
              <w:rPr>
                <w:rFonts w:eastAsiaTheme="minorEastAsia"/>
                <w:b/>
                <w:bCs/>
                <w:sz w:val="20"/>
                <w:szCs w:val="20"/>
                <w:lang w:val="es-CL"/>
              </w:rPr>
              <w:t>Indicador</w:t>
            </w:r>
          </w:p>
        </w:tc>
        <w:tc>
          <w:tcPr>
            <w:tcW w:w="233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55B57F06" w14:textId="77777777" w:rsidR="003967A9" w:rsidRPr="00611813" w:rsidRDefault="003967A9" w:rsidP="00FD3707">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2ED6ECD6" w14:textId="77777777" w:rsidR="003967A9" w:rsidRPr="00611813" w:rsidRDefault="003967A9" w:rsidP="00FD3707">
            <w:pPr>
              <w:rPr>
                <w:rFonts w:eastAsiaTheme="minorEastAsia"/>
                <w:b/>
                <w:bCs/>
                <w:sz w:val="20"/>
                <w:szCs w:val="20"/>
                <w:lang w:val="es-CL"/>
              </w:rPr>
            </w:pPr>
            <w:r w:rsidRPr="00611813">
              <w:rPr>
                <w:rFonts w:eastAsiaTheme="minorEastAsia"/>
                <w:b/>
                <w:bCs/>
                <w:sz w:val="20"/>
                <w:szCs w:val="20"/>
                <w:lang w:val="es-CL"/>
              </w:rPr>
              <w:t>Meta</w:t>
            </w:r>
          </w:p>
        </w:tc>
        <w:tc>
          <w:tcPr>
            <w:tcW w:w="1187" w:type="dxa"/>
            <w:tcBorders>
              <w:top w:val="single" w:sz="4" w:space="0" w:color="auto"/>
              <w:left w:val="single" w:sz="4" w:space="0" w:color="auto"/>
              <w:bottom w:val="single" w:sz="4" w:space="0" w:color="auto"/>
              <w:right w:val="single" w:sz="4" w:space="0" w:color="auto"/>
            </w:tcBorders>
            <w:shd w:val="clear" w:color="auto" w:fill="FFFFFF"/>
          </w:tcPr>
          <w:p w14:paraId="0648978D" w14:textId="77777777" w:rsidR="003967A9" w:rsidRPr="00611813" w:rsidRDefault="003967A9" w:rsidP="00FD3707">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29EAAC7A" w14:textId="77777777" w:rsidR="003967A9" w:rsidRPr="00611813" w:rsidRDefault="003967A9" w:rsidP="00FD3707">
            <w:pPr>
              <w:rPr>
                <w:rFonts w:eastAsiaTheme="minorEastAsia"/>
                <w:b/>
                <w:bCs/>
                <w:sz w:val="20"/>
                <w:szCs w:val="20"/>
                <w:lang w:val="es-CL"/>
              </w:rPr>
            </w:pPr>
            <w:r w:rsidRPr="00611813">
              <w:rPr>
                <w:rFonts w:eastAsiaTheme="minorEastAsia"/>
                <w:b/>
                <w:bCs/>
                <w:sz w:val="20"/>
                <w:szCs w:val="20"/>
                <w:lang w:val="es-CL"/>
              </w:rPr>
              <w:t>Año finalización actividad</w:t>
            </w:r>
          </w:p>
        </w:tc>
      </w:tr>
      <w:tr w:rsidR="00767637" w:rsidRPr="000961FA" w14:paraId="57A53F58" w14:textId="77777777" w:rsidTr="003967A9">
        <w:trPr>
          <w:trHeight w:val="697"/>
        </w:trPr>
        <w:tc>
          <w:tcPr>
            <w:tcW w:w="4390" w:type="dxa"/>
            <w:shd w:val="clear" w:color="auto" w:fill="FFFFFF"/>
            <w:tcMar>
              <w:top w:w="72" w:type="dxa"/>
              <w:left w:w="144" w:type="dxa"/>
              <w:bottom w:w="72" w:type="dxa"/>
              <w:right w:w="144" w:type="dxa"/>
            </w:tcMar>
          </w:tcPr>
          <w:p w14:paraId="6CD94338" w14:textId="7F9A7687" w:rsidR="00767637" w:rsidRDefault="003F6A60" w:rsidP="00C851B2">
            <w:pPr>
              <w:rPr>
                <w:rFonts w:eastAsiaTheme="minorEastAsia"/>
                <w:bCs/>
                <w:sz w:val="20"/>
                <w:szCs w:val="20"/>
                <w:lang w:val="es-CL"/>
              </w:rPr>
            </w:pPr>
            <w:bookmarkStart w:id="3" w:name="_Hlk92120846"/>
            <w:r>
              <w:rPr>
                <w:rFonts w:eastAsiaTheme="minorEastAsia"/>
                <w:bCs/>
                <w:sz w:val="20"/>
                <w:szCs w:val="20"/>
                <w:lang w:val="es-CL"/>
              </w:rPr>
              <w:t>4</w:t>
            </w:r>
            <w:r w:rsidR="00767637" w:rsidRPr="00756188">
              <w:rPr>
                <w:rFonts w:eastAsiaTheme="minorEastAsia"/>
                <w:bCs/>
                <w:sz w:val="20"/>
                <w:szCs w:val="20"/>
                <w:lang w:val="es-CL"/>
              </w:rPr>
              <w:t xml:space="preserve">.7 </w:t>
            </w:r>
            <w:r w:rsidR="0029093F">
              <w:rPr>
                <w:rFonts w:eastAsiaTheme="minorEastAsia"/>
                <w:bCs/>
                <w:sz w:val="20"/>
                <w:szCs w:val="20"/>
                <w:lang w:val="es-CL"/>
              </w:rPr>
              <w:t>Elaborar</w:t>
            </w:r>
            <w:r w:rsidR="00C851B2">
              <w:rPr>
                <w:rFonts w:eastAsiaTheme="minorEastAsia"/>
                <w:bCs/>
                <w:sz w:val="20"/>
                <w:szCs w:val="20"/>
                <w:lang w:val="es-CL"/>
              </w:rPr>
              <w:t xml:space="preserve"> y difundir</w:t>
            </w:r>
            <w:r w:rsidR="0029093F">
              <w:rPr>
                <w:rFonts w:eastAsiaTheme="minorEastAsia"/>
                <w:bCs/>
                <w:sz w:val="20"/>
                <w:szCs w:val="20"/>
                <w:lang w:val="es-CL"/>
              </w:rPr>
              <w:t xml:space="preserve"> </w:t>
            </w:r>
            <w:r w:rsidR="00C851B2">
              <w:rPr>
                <w:rFonts w:eastAsiaTheme="minorEastAsia"/>
                <w:bCs/>
                <w:sz w:val="20"/>
                <w:szCs w:val="20"/>
                <w:lang w:val="es-CL"/>
              </w:rPr>
              <w:t xml:space="preserve">Información sanitaria con análisis de registros generados en la RED a través de boletines de Información sanitaria electrónico disponibles para la Red Nacional y el Servicio  </w:t>
            </w:r>
            <w:r w:rsidR="00767637" w:rsidRPr="00756188">
              <w:rPr>
                <w:rFonts w:eastAsiaTheme="minorEastAsia"/>
                <w:bCs/>
                <w:sz w:val="20"/>
                <w:szCs w:val="20"/>
                <w:lang w:val="es-CL"/>
              </w:rPr>
              <w:t xml:space="preserve"> </w:t>
            </w:r>
          </w:p>
        </w:tc>
        <w:tc>
          <w:tcPr>
            <w:tcW w:w="2905" w:type="dxa"/>
            <w:shd w:val="clear" w:color="auto" w:fill="FFFFFF"/>
            <w:tcMar>
              <w:top w:w="72" w:type="dxa"/>
              <w:left w:w="144" w:type="dxa"/>
              <w:bottom w:w="72" w:type="dxa"/>
              <w:right w:w="144" w:type="dxa"/>
            </w:tcMar>
          </w:tcPr>
          <w:p w14:paraId="650A18DE" w14:textId="77777777" w:rsidR="00C851B2" w:rsidRDefault="00C851B2" w:rsidP="00767637">
            <w:pPr>
              <w:rPr>
                <w:rFonts w:eastAsiaTheme="minorEastAsia"/>
                <w:bCs/>
                <w:sz w:val="20"/>
                <w:szCs w:val="20"/>
                <w:lang w:val="es-CL"/>
              </w:rPr>
            </w:pPr>
            <w:r>
              <w:rPr>
                <w:rFonts w:eastAsiaTheme="minorEastAsia"/>
                <w:bCs/>
                <w:sz w:val="20"/>
                <w:szCs w:val="20"/>
                <w:lang w:val="es-CL"/>
              </w:rPr>
              <w:t xml:space="preserve">N° de boletines de información sanitaria anuales elaborados </w:t>
            </w:r>
          </w:p>
          <w:p w14:paraId="3419220E" w14:textId="77777777" w:rsidR="00C851B2" w:rsidRDefault="00C851B2" w:rsidP="00767637">
            <w:pPr>
              <w:rPr>
                <w:rFonts w:eastAsiaTheme="minorEastAsia"/>
                <w:bCs/>
                <w:sz w:val="20"/>
                <w:szCs w:val="20"/>
                <w:lang w:val="es-CL"/>
              </w:rPr>
            </w:pPr>
          </w:p>
          <w:p w14:paraId="2DB309ED" w14:textId="77777777" w:rsidR="00C851B2" w:rsidRDefault="00C851B2" w:rsidP="00767637">
            <w:pPr>
              <w:rPr>
                <w:rFonts w:eastAsiaTheme="minorEastAsia"/>
                <w:bCs/>
                <w:sz w:val="20"/>
                <w:szCs w:val="20"/>
                <w:lang w:val="es-CL"/>
              </w:rPr>
            </w:pPr>
            <w:r>
              <w:rPr>
                <w:rFonts w:eastAsiaTheme="minorEastAsia"/>
                <w:bCs/>
                <w:sz w:val="20"/>
                <w:szCs w:val="20"/>
                <w:lang w:val="es-CL"/>
              </w:rPr>
              <w:t>% de cumplimiento de divulgación de boletines programado</w:t>
            </w:r>
          </w:p>
          <w:p w14:paraId="6BCE10A3" w14:textId="77777777" w:rsidR="00C851B2" w:rsidRDefault="00C851B2" w:rsidP="00767637">
            <w:pPr>
              <w:rPr>
                <w:rFonts w:eastAsiaTheme="minorEastAsia"/>
                <w:bCs/>
                <w:sz w:val="20"/>
                <w:szCs w:val="20"/>
                <w:lang w:val="es-CL"/>
              </w:rPr>
            </w:pPr>
          </w:p>
          <w:p w14:paraId="64AA0772" w14:textId="77777777" w:rsidR="00C851B2" w:rsidRDefault="00C851B2" w:rsidP="00767637">
            <w:pPr>
              <w:rPr>
                <w:rFonts w:eastAsiaTheme="minorEastAsia"/>
                <w:bCs/>
                <w:sz w:val="20"/>
                <w:szCs w:val="20"/>
                <w:lang w:val="es-CL"/>
              </w:rPr>
            </w:pPr>
          </w:p>
          <w:p w14:paraId="337C1A5C" w14:textId="77777777" w:rsidR="00C851B2" w:rsidRDefault="00C851B2" w:rsidP="00767637">
            <w:pPr>
              <w:rPr>
                <w:rFonts w:eastAsiaTheme="minorEastAsia"/>
                <w:bCs/>
                <w:sz w:val="20"/>
                <w:szCs w:val="20"/>
                <w:lang w:val="es-CL"/>
              </w:rPr>
            </w:pPr>
          </w:p>
          <w:p w14:paraId="579BB3E7" w14:textId="77777777" w:rsidR="00C851B2" w:rsidRDefault="00C851B2" w:rsidP="00767637">
            <w:pPr>
              <w:rPr>
                <w:rFonts w:eastAsiaTheme="minorEastAsia"/>
                <w:bCs/>
                <w:sz w:val="20"/>
                <w:szCs w:val="20"/>
                <w:lang w:val="es-CL"/>
              </w:rPr>
            </w:pPr>
          </w:p>
          <w:p w14:paraId="507B8A05" w14:textId="77777777" w:rsidR="00C851B2" w:rsidRDefault="00C851B2" w:rsidP="00767637">
            <w:pPr>
              <w:rPr>
                <w:rFonts w:eastAsiaTheme="minorEastAsia"/>
                <w:bCs/>
                <w:sz w:val="20"/>
                <w:szCs w:val="20"/>
                <w:lang w:val="es-CL"/>
              </w:rPr>
            </w:pPr>
          </w:p>
          <w:p w14:paraId="4EFE9597" w14:textId="77777777" w:rsidR="00C851B2" w:rsidRDefault="00C851B2" w:rsidP="00767637">
            <w:pPr>
              <w:rPr>
                <w:rFonts w:eastAsiaTheme="minorEastAsia"/>
                <w:bCs/>
                <w:sz w:val="20"/>
                <w:szCs w:val="20"/>
                <w:lang w:val="es-CL"/>
              </w:rPr>
            </w:pPr>
          </w:p>
          <w:p w14:paraId="65F4B9AC" w14:textId="66624C28" w:rsidR="00767637" w:rsidRPr="004A59A8" w:rsidRDefault="00C851B2" w:rsidP="00767637">
            <w:pPr>
              <w:rPr>
                <w:rFonts w:eastAsiaTheme="minorEastAsia"/>
                <w:bCs/>
                <w:sz w:val="20"/>
                <w:szCs w:val="20"/>
                <w:lang w:val="es-CL"/>
              </w:rPr>
            </w:pPr>
            <w:r>
              <w:rPr>
                <w:rFonts w:eastAsiaTheme="minorEastAsia"/>
                <w:bCs/>
                <w:sz w:val="20"/>
                <w:szCs w:val="20"/>
                <w:lang w:val="es-CL"/>
              </w:rPr>
              <w:t>N° de sistema de divulgación electrónico establecido para difusión de la información sanitaria generada</w:t>
            </w:r>
          </w:p>
        </w:tc>
        <w:tc>
          <w:tcPr>
            <w:tcW w:w="2339" w:type="dxa"/>
            <w:shd w:val="clear" w:color="auto" w:fill="FFFFFF"/>
            <w:tcMar>
              <w:top w:w="72" w:type="dxa"/>
              <w:left w:w="144" w:type="dxa"/>
              <w:bottom w:w="72" w:type="dxa"/>
              <w:right w:w="144" w:type="dxa"/>
            </w:tcMar>
          </w:tcPr>
          <w:p w14:paraId="5AFD7897" w14:textId="77777777" w:rsidR="00C851B2" w:rsidRDefault="00C851B2" w:rsidP="00767637">
            <w:pPr>
              <w:rPr>
                <w:rFonts w:eastAsiaTheme="minorEastAsia"/>
                <w:bCs/>
                <w:sz w:val="20"/>
                <w:szCs w:val="20"/>
                <w:lang w:val="es-CL"/>
              </w:rPr>
            </w:pPr>
            <w:r>
              <w:rPr>
                <w:rFonts w:eastAsiaTheme="minorEastAsia"/>
                <w:bCs/>
                <w:sz w:val="20"/>
                <w:szCs w:val="20"/>
                <w:lang w:val="es-CL"/>
              </w:rPr>
              <w:t>Documento de Boletines Sanitarios anuales</w:t>
            </w:r>
          </w:p>
          <w:p w14:paraId="55940A67" w14:textId="77777777" w:rsidR="00C851B2" w:rsidRDefault="00C851B2" w:rsidP="00767637">
            <w:pPr>
              <w:rPr>
                <w:rFonts w:eastAsiaTheme="minorEastAsia"/>
                <w:bCs/>
                <w:sz w:val="20"/>
                <w:szCs w:val="20"/>
                <w:lang w:val="es-CL"/>
              </w:rPr>
            </w:pPr>
          </w:p>
          <w:p w14:paraId="006BD757" w14:textId="1F09E462" w:rsidR="00C851B2" w:rsidRDefault="00C851B2" w:rsidP="00767637">
            <w:pPr>
              <w:rPr>
                <w:rFonts w:eastAsiaTheme="minorEastAsia"/>
                <w:bCs/>
                <w:sz w:val="20"/>
                <w:szCs w:val="20"/>
                <w:lang w:val="es-CL"/>
              </w:rPr>
            </w:pPr>
            <w:r>
              <w:rPr>
                <w:rFonts w:eastAsiaTheme="minorEastAsia"/>
                <w:bCs/>
                <w:sz w:val="20"/>
                <w:szCs w:val="20"/>
                <w:lang w:val="es-CL"/>
              </w:rPr>
              <w:t>Listado de divulgación programada de Boletín</w:t>
            </w:r>
          </w:p>
          <w:p w14:paraId="6BA4C958" w14:textId="77777777" w:rsidR="00C851B2" w:rsidRDefault="00C851B2" w:rsidP="00767637">
            <w:pPr>
              <w:rPr>
                <w:rFonts w:eastAsiaTheme="minorEastAsia"/>
                <w:bCs/>
                <w:sz w:val="20"/>
                <w:szCs w:val="20"/>
                <w:lang w:val="es-CL"/>
              </w:rPr>
            </w:pPr>
            <w:r>
              <w:rPr>
                <w:rFonts w:eastAsiaTheme="minorEastAsia"/>
                <w:bCs/>
                <w:sz w:val="20"/>
                <w:szCs w:val="20"/>
                <w:lang w:val="es-CL"/>
              </w:rPr>
              <w:t>Evidencia de envío de documento a distintos destinatarios.</w:t>
            </w:r>
          </w:p>
          <w:p w14:paraId="770E124D" w14:textId="77777777" w:rsidR="00C851B2" w:rsidRDefault="00C851B2" w:rsidP="00767637">
            <w:pPr>
              <w:rPr>
                <w:rFonts w:eastAsiaTheme="minorEastAsia"/>
                <w:bCs/>
                <w:sz w:val="20"/>
                <w:szCs w:val="20"/>
                <w:lang w:val="es-CL"/>
              </w:rPr>
            </w:pPr>
          </w:p>
          <w:p w14:paraId="7883DEE9" w14:textId="3A4BD5CE" w:rsidR="00767637" w:rsidRPr="004A59A8" w:rsidRDefault="00C851B2" w:rsidP="00767637">
            <w:pPr>
              <w:rPr>
                <w:rFonts w:eastAsiaTheme="minorEastAsia"/>
                <w:bCs/>
                <w:sz w:val="20"/>
                <w:szCs w:val="20"/>
                <w:lang w:val="es-CL"/>
              </w:rPr>
            </w:pPr>
            <w:r>
              <w:rPr>
                <w:rFonts w:eastAsiaTheme="minorEastAsia"/>
                <w:bCs/>
                <w:sz w:val="20"/>
                <w:szCs w:val="20"/>
                <w:lang w:val="es-CL"/>
              </w:rPr>
              <w:t>Procedimiento de Divulgación de Boletines de información sanitaria</w:t>
            </w:r>
          </w:p>
        </w:tc>
        <w:tc>
          <w:tcPr>
            <w:tcW w:w="1276" w:type="dxa"/>
            <w:shd w:val="clear" w:color="auto" w:fill="FFFFFF"/>
            <w:tcMar>
              <w:top w:w="72" w:type="dxa"/>
              <w:left w:w="144" w:type="dxa"/>
              <w:bottom w:w="72" w:type="dxa"/>
              <w:right w:w="144" w:type="dxa"/>
            </w:tcMar>
          </w:tcPr>
          <w:p w14:paraId="689B0091" w14:textId="77777777" w:rsidR="00C851B2" w:rsidRDefault="00C851B2" w:rsidP="00767637">
            <w:pPr>
              <w:rPr>
                <w:rFonts w:eastAsiaTheme="minorEastAsia"/>
                <w:bCs/>
                <w:sz w:val="20"/>
                <w:szCs w:val="20"/>
                <w:lang w:val="es-CL"/>
              </w:rPr>
            </w:pPr>
            <w:r>
              <w:rPr>
                <w:rFonts w:eastAsiaTheme="minorEastAsia"/>
                <w:bCs/>
                <w:sz w:val="20"/>
                <w:szCs w:val="20"/>
                <w:lang w:val="es-CL"/>
              </w:rPr>
              <w:t>1</w:t>
            </w:r>
          </w:p>
          <w:p w14:paraId="2C101E75" w14:textId="77777777" w:rsidR="00C851B2" w:rsidRDefault="00C851B2" w:rsidP="00767637">
            <w:pPr>
              <w:rPr>
                <w:rFonts w:eastAsiaTheme="minorEastAsia"/>
                <w:bCs/>
                <w:sz w:val="20"/>
                <w:szCs w:val="20"/>
                <w:lang w:val="es-CL"/>
              </w:rPr>
            </w:pPr>
          </w:p>
          <w:p w14:paraId="590FC30B" w14:textId="77777777" w:rsidR="00C851B2" w:rsidRDefault="00C851B2" w:rsidP="00767637">
            <w:pPr>
              <w:rPr>
                <w:rFonts w:eastAsiaTheme="minorEastAsia"/>
                <w:bCs/>
                <w:sz w:val="20"/>
                <w:szCs w:val="20"/>
                <w:lang w:val="es-CL"/>
              </w:rPr>
            </w:pPr>
          </w:p>
          <w:p w14:paraId="26906B20" w14:textId="77777777" w:rsidR="00C851B2" w:rsidRDefault="00C851B2" w:rsidP="00767637">
            <w:pPr>
              <w:rPr>
                <w:rFonts w:eastAsiaTheme="minorEastAsia"/>
                <w:bCs/>
                <w:sz w:val="20"/>
                <w:szCs w:val="20"/>
                <w:lang w:val="es-CL"/>
              </w:rPr>
            </w:pPr>
          </w:p>
          <w:p w14:paraId="48ED2BF9" w14:textId="155C386A" w:rsidR="00C851B2" w:rsidRDefault="00C851B2" w:rsidP="00767637">
            <w:pPr>
              <w:rPr>
                <w:rFonts w:eastAsiaTheme="minorEastAsia"/>
                <w:bCs/>
                <w:sz w:val="20"/>
                <w:szCs w:val="20"/>
                <w:lang w:val="es-CL"/>
              </w:rPr>
            </w:pPr>
            <w:r>
              <w:rPr>
                <w:rFonts w:eastAsiaTheme="minorEastAsia"/>
                <w:bCs/>
                <w:sz w:val="20"/>
                <w:szCs w:val="20"/>
                <w:lang w:val="es-CL"/>
              </w:rPr>
              <w:t>100%</w:t>
            </w:r>
          </w:p>
          <w:p w14:paraId="229CE51C" w14:textId="77777777" w:rsidR="00C851B2" w:rsidRDefault="00C851B2" w:rsidP="00767637">
            <w:pPr>
              <w:rPr>
                <w:rFonts w:eastAsiaTheme="minorEastAsia"/>
                <w:bCs/>
                <w:sz w:val="20"/>
                <w:szCs w:val="20"/>
                <w:lang w:val="es-CL"/>
              </w:rPr>
            </w:pPr>
          </w:p>
          <w:p w14:paraId="52F74867" w14:textId="77777777" w:rsidR="00C851B2" w:rsidRDefault="00C851B2" w:rsidP="00767637">
            <w:pPr>
              <w:rPr>
                <w:rFonts w:eastAsiaTheme="minorEastAsia"/>
                <w:bCs/>
                <w:sz w:val="20"/>
                <w:szCs w:val="20"/>
                <w:lang w:val="es-CL"/>
              </w:rPr>
            </w:pPr>
          </w:p>
          <w:p w14:paraId="142F3AE4" w14:textId="77777777" w:rsidR="00C851B2" w:rsidRDefault="00C851B2" w:rsidP="00767637">
            <w:pPr>
              <w:rPr>
                <w:rFonts w:eastAsiaTheme="minorEastAsia"/>
                <w:bCs/>
                <w:sz w:val="20"/>
                <w:szCs w:val="20"/>
                <w:lang w:val="es-CL"/>
              </w:rPr>
            </w:pPr>
          </w:p>
          <w:p w14:paraId="701E8DCB" w14:textId="77777777" w:rsidR="00C851B2" w:rsidRDefault="00C851B2" w:rsidP="00767637">
            <w:pPr>
              <w:rPr>
                <w:rFonts w:eastAsiaTheme="minorEastAsia"/>
                <w:bCs/>
                <w:sz w:val="20"/>
                <w:szCs w:val="20"/>
                <w:lang w:val="es-CL"/>
              </w:rPr>
            </w:pPr>
          </w:p>
          <w:p w14:paraId="347055B7" w14:textId="77777777" w:rsidR="00C851B2" w:rsidRDefault="00C851B2" w:rsidP="00767637">
            <w:pPr>
              <w:rPr>
                <w:rFonts w:eastAsiaTheme="minorEastAsia"/>
                <w:bCs/>
                <w:sz w:val="20"/>
                <w:szCs w:val="20"/>
                <w:lang w:val="es-CL"/>
              </w:rPr>
            </w:pPr>
          </w:p>
          <w:p w14:paraId="7879ED50" w14:textId="77777777" w:rsidR="00C851B2" w:rsidRDefault="00C851B2" w:rsidP="00767637">
            <w:pPr>
              <w:rPr>
                <w:rFonts w:eastAsiaTheme="minorEastAsia"/>
                <w:bCs/>
                <w:sz w:val="20"/>
                <w:szCs w:val="20"/>
                <w:lang w:val="es-CL"/>
              </w:rPr>
            </w:pPr>
          </w:p>
          <w:p w14:paraId="15987575" w14:textId="77777777" w:rsidR="00C851B2" w:rsidRDefault="00C851B2" w:rsidP="00767637">
            <w:pPr>
              <w:rPr>
                <w:rFonts w:eastAsiaTheme="minorEastAsia"/>
                <w:bCs/>
                <w:sz w:val="20"/>
                <w:szCs w:val="20"/>
                <w:lang w:val="es-CL"/>
              </w:rPr>
            </w:pPr>
          </w:p>
          <w:p w14:paraId="42E499C0" w14:textId="77777777" w:rsidR="00C851B2" w:rsidRDefault="00C851B2" w:rsidP="00767637">
            <w:pPr>
              <w:rPr>
                <w:rFonts w:eastAsiaTheme="minorEastAsia"/>
                <w:bCs/>
                <w:sz w:val="20"/>
                <w:szCs w:val="20"/>
                <w:lang w:val="es-CL"/>
              </w:rPr>
            </w:pPr>
          </w:p>
          <w:p w14:paraId="760B9244" w14:textId="56EB20F5" w:rsidR="00767637" w:rsidRPr="004A59A8" w:rsidRDefault="00C851B2" w:rsidP="00767637">
            <w:pPr>
              <w:rPr>
                <w:rFonts w:eastAsiaTheme="minorEastAsia"/>
                <w:bCs/>
                <w:sz w:val="20"/>
                <w:szCs w:val="20"/>
                <w:lang w:val="es-CL"/>
              </w:rPr>
            </w:pPr>
            <w:r>
              <w:rPr>
                <w:rFonts w:eastAsiaTheme="minorEastAsia"/>
                <w:bCs/>
                <w:sz w:val="20"/>
                <w:szCs w:val="20"/>
                <w:lang w:val="es-CL"/>
              </w:rPr>
              <w:t>1</w:t>
            </w:r>
          </w:p>
        </w:tc>
        <w:tc>
          <w:tcPr>
            <w:tcW w:w="1187" w:type="dxa"/>
            <w:shd w:val="clear" w:color="auto" w:fill="FFFFFF"/>
          </w:tcPr>
          <w:p w14:paraId="6B5AB7FC" w14:textId="77777777" w:rsidR="00C851B2" w:rsidRDefault="00C851B2" w:rsidP="00767637">
            <w:pPr>
              <w:rPr>
                <w:rFonts w:eastAsiaTheme="minorEastAsia"/>
                <w:bCs/>
                <w:sz w:val="20"/>
                <w:szCs w:val="20"/>
                <w:lang w:val="es-CL"/>
              </w:rPr>
            </w:pPr>
            <w:r>
              <w:rPr>
                <w:rFonts w:eastAsiaTheme="minorEastAsia"/>
                <w:bCs/>
                <w:sz w:val="20"/>
                <w:szCs w:val="20"/>
                <w:lang w:val="es-CL"/>
              </w:rPr>
              <w:t>2021</w:t>
            </w:r>
          </w:p>
          <w:p w14:paraId="4FDBB4C6" w14:textId="77777777" w:rsidR="00C851B2" w:rsidRDefault="00C851B2" w:rsidP="00767637">
            <w:pPr>
              <w:rPr>
                <w:rFonts w:eastAsiaTheme="minorEastAsia"/>
                <w:bCs/>
                <w:sz w:val="20"/>
                <w:szCs w:val="20"/>
                <w:lang w:val="es-CL"/>
              </w:rPr>
            </w:pPr>
          </w:p>
          <w:p w14:paraId="7FA77ABD" w14:textId="77777777" w:rsidR="00C851B2" w:rsidRDefault="00C851B2" w:rsidP="00767637">
            <w:pPr>
              <w:rPr>
                <w:rFonts w:eastAsiaTheme="minorEastAsia"/>
                <w:bCs/>
                <w:sz w:val="20"/>
                <w:szCs w:val="20"/>
                <w:lang w:val="es-CL"/>
              </w:rPr>
            </w:pPr>
          </w:p>
          <w:p w14:paraId="01E1D8F8" w14:textId="77777777" w:rsidR="00C851B2" w:rsidRDefault="00C851B2" w:rsidP="00767637">
            <w:pPr>
              <w:rPr>
                <w:rFonts w:eastAsiaTheme="minorEastAsia"/>
                <w:bCs/>
                <w:sz w:val="20"/>
                <w:szCs w:val="20"/>
                <w:lang w:val="es-CL"/>
              </w:rPr>
            </w:pPr>
          </w:p>
          <w:p w14:paraId="67D0BB62" w14:textId="77777777" w:rsidR="00C851B2" w:rsidRDefault="00C851B2" w:rsidP="00767637">
            <w:pPr>
              <w:rPr>
                <w:rFonts w:eastAsiaTheme="minorEastAsia"/>
                <w:bCs/>
                <w:sz w:val="20"/>
                <w:szCs w:val="20"/>
                <w:lang w:val="es-CL"/>
              </w:rPr>
            </w:pPr>
            <w:r>
              <w:rPr>
                <w:rFonts w:eastAsiaTheme="minorEastAsia"/>
                <w:bCs/>
                <w:sz w:val="20"/>
                <w:szCs w:val="20"/>
                <w:lang w:val="es-CL"/>
              </w:rPr>
              <w:t>2022</w:t>
            </w:r>
          </w:p>
          <w:p w14:paraId="2E7D00AB" w14:textId="77777777" w:rsidR="00C851B2" w:rsidRDefault="00C851B2" w:rsidP="00767637">
            <w:pPr>
              <w:rPr>
                <w:rFonts w:eastAsiaTheme="minorEastAsia"/>
                <w:bCs/>
                <w:sz w:val="20"/>
                <w:szCs w:val="20"/>
                <w:lang w:val="es-CL"/>
              </w:rPr>
            </w:pPr>
          </w:p>
          <w:p w14:paraId="77522385" w14:textId="77777777" w:rsidR="00C851B2" w:rsidRDefault="00C851B2" w:rsidP="00767637">
            <w:pPr>
              <w:rPr>
                <w:rFonts w:eastAsiaTheme="minorEastAsia"/>
                <w:bCs/>
                <w:sz w:val="20"/>
                <w:szCs w:val="20"/>
                <w:lang w:val="es-CL"/>
              </w:rPr>
            </w:pPr>
          </w:p>
          <w:p w14:paraId="47360E4A" w14:textId="77777777" w:rsidR="00C851B2" w:rsidRDefault="00C851B2" w:rsidP="00767637">
            <w:pPr>
              <w:rPr>
                <w:rFonts w:eastAsiaTheme="minorEastAsia"/>
                <w:bCs/>
                <w:sz w:val="20"/>
                <w:szCs w:val="20"/>
                <w:lang w:val="es-CL"/>
              </w:rPr>
            </w:pPr>
          </w:p>
          <w:p w14:paraId="46D3FB43" w14:textId="77777777" w:rsidR="00C851B2" w:rsidRDefault="00C851B2" w:rsidP="00767637">
            <w:pPr>
              <w:rPr>
                <w:rFonts w:eastAsiaTheme="minorEastAsia"/>
                <w:bCs/>
                <w:sz w:val="20"/>
                <w:szCs w:val="20"/>
                <w:lang w:val="es-CL"/>
              </w:rPr>
            </w:pPr>
          </w:p>
          <w:p w14:paraId="3C3A8385" w14:textId="77777777" w:rsidR="00C851B2" w:rsidRDefault="00C851B2" w:rsidP="00767637">
            <w:pPr>
              <w:rPr>
                <w:rFonts w:eastAsiaTheme="minorEastAsia"/>
                <w:bCs/>
                <w:sz w:val="20"/>
                <w:szCs w:val="20"/>
                <w:lang w:val="es-CL"/>
              </w:rPr>
            </w:pPr>
          </w:p>
          <w:p w14:paraId="0A79340E" w14:textId="77777777" w:rsidR="00C851B2" w:rsidRDefault="00C851B2" w:rsidP="00767637">
            <w:pPr>
              <w:rPr>
                <w:rFonts w:eastAsiaTheme="minorEastAsia"/>
                <w:bCs/>
                <w:sz w:val="20"/>
                <w:szCs w:val="20"/>
                <w:lang w:val="es-CL"/>
              </w:rPr>
            </w:pPr>
          </w:p>
          <w:p w14:paraId="23EAC3E1" w14:textId="77777777" w:rsidR="00C851B2" w:rsidRDefault="00C851B2" w:rsidP="00767637">
            <w:pPr>
              <w:rPr>
                <w:rFonts w:eastAsiaTheme="minorEastAsia"/>
                <w:bCs/>
                <w:sz w:val="20"/>
                <w:szCs w:val="20"/>
                <w:lang w:val="es-CL"/>
              </w:rPr>
            </w:pPr>
          </w:p>
          <w:p w14:paraId="66930ACC" w14:textId="77777777" w:rsidR="00C851B2" w:rsidRDefault="00C851B2" w:rsidP="00767637">
            <w:pPr>
              <w:rPr>
                <w:rFonts w:eastAsiaTheme="minorEastAsia"/>
                <w:bCs/>
                <w:sz w:val="20"/>
                <w:szCs w:val="20"/>
                <w:lang w:val="es-CL"/>
              </w:rPr>
            </w:pPr>
          </w:p>
          <w:p w14:paraId="34F74433" w14:textId="2AC31589" w:rsidR="00767637" w:rsidRPr="004A59A8" w:rsidRDefault="00C851B2" w:rsidP="00767637">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0A627F40" w14:textId="77777777" w:rsidR="00C851B2" w:rsidRDefault="00C851B2" w:rsidP="00767637">
            <w:pPr>
              <w:rPr>
                <w:rFonts w:eastAsiaTheme="minorEastAsia"/>
                <w:bCs/>
                <w:sz w:val="20"/>
                <w:szCs w:val="20"/>
                <w:lang w:val="es-CL"/>
              </w:rPr>
            </w:pPr>
            <w:r>
              <w:rPr>
                <w:rFonts w:eastAsiaTheme="minorEastAsia"/>
                <w:bCs/>
                <w:sz w:val="20"/>
                <w:szCs w:val="20"/>
                <w:lang w:val="es-CL"/>
              </w:rPr>
              <w:t>Anualmente</w:t>
            </w:r>
          </w:p>
          <w:p w14:paraId="63DA2D45" w14:textId="77777777" w:rsidR="00C851B2" w:rsidRDefault="00C851B2" w:rsidP="00767637">
            <w:pPr>
              <w:rPr>
                <w:rFonts w:eastAsiaTheme="minorEastAsia"/>
                <w:bCs/>
                <w:sz w:val="20"/>
                <w:szCs w:val="20"/>
                <w:lang w:val="es-CL"/>
              </w:rPr>
            </w:pPr>
          </w:p>
          <w:p w14:paraId="759A9D64" w14:textId="77777777" w:rsidR="00C851B2" w:rsidRDefault="00C851B2" w:rsidP="00767637">
            <w:pPr>
              <w:rPr>
                <w:rFonts w:eastAsiaTheme="minorEastAsia"/>
                <w:bCs/>
                <w:sz w:val="20"/>
                <w:szCs w:val="20"/>
                <w:lang w:val="es-CL"/>
              </w:rPr>
            </w:pPr>
          </w:p>
          <w:p w14:paraId="3A2D4DB9" w14:textId="77777777" w:rsidR="00C851B2" w:rsidRDefault="00C851B2" w:rsidP="00767637">
            <w:pPr>
              <w:rPr>
                <w:rFonts w:eastAsiaTheme="minorEastAsia"/>
                <w:bCs/>
                <w:sz w:val="20"/>
                <w:szCs w:val="20"/>
                <w:lang w:val="es-CL"/>
              </w:rPr>
            </w:pPr>
          </w:p>
          <w:p w14:paraId="11B7D225" w14:textId="191E0190" w:rsidR="00C851B2" w:rsidRDefault="00C851B2" w:rsidP="00767637">
            <w:pPr>
              <w:rPr>
                <w:rFonts w:eastAsiaTheme="minorEastAsia"/>
                <w:bCs/>
                <w:sz w:val="20"/>
                <w:szCs w:val="20"/>
                <w:lang w:val="es-CL"/>
              </w:rPr>
            </w:pPr>
            <w:r>
              <w:rPr>
                <w:rFonts w:eastAsiaTheme="minorEastAsia"/>
                <w:bCs/>
                <w:sz w:val="20"/>
                <w:szCs w:val="20"/>
                <w:lang w:val="es-CL"/>
              </w:rPr>
              <w:t>Anualmente</w:t>
            </w:r>
          </w:p>
          <w:p w14:paraId="2F2EAE28" w14:textId="2CDBFAE4" w:rsidR="00C851B2" w:rsidRDefault="00C851B2" w:rsidP="00767637">
            <w:pPr>
              <w:rPr>
                <w:rFonts w:eastAsiaTheme="minorEastAsia"/>
                <w:bCs/>
                <w:sz w:val="20"/>
                <w:szCs w:val="20"/>
                <w:lang w:val="es-CL"/>
              </w:rPr>
            </w:pPr>
          </w:p>
          <w:p w14:paraId="0E34C5D0" w14:textId="19956CE5" w:rsidR="00C851B2" w:rsidRDefault="00C851B2" w:rsidP="00767637">
            <w:pPr>
              <w:rPr>
                <w:rFonts w:eastAsiaTheme="minorEastAsia"/>
                <w:bCs/>
                <w:sz w:val="20"/>
                <w:szCs w:val="20"/>
                <w:lang w:val="es-CL"/>
              </w:rPr>
            </w:pPr>
          </w:p>
          <w:p w14:paraId="147F46BD" w14:textId="71C98751" w:rsidR="00C851B2" w:rsidRDefault="00C851B2" w:rsidP="00767637">
            <w:pPr>
              <w:rPr>
                <w:rFonts w:eastAsiaTheme="minorEastAsia"/>
                <w:bCs/>
                <w:sz w:val="20"/>
                <w:szCs w:val="20"/>
                <w:lang w:val="es-CL"/>
              </w:rPr>
            </w:pPr>
          </w:p>
          <w:p w14:paraId="5B591347" w14:textId="03457785" w:rsidR="00C851B2" w:rsidRDefault="00C851B2" w:rsidP="00767637">
            <w:pPr>
              <w:rPr>
                <w:rFonts w:eastAsiaTheme="minorEastAsia"/>
                <w:bCs/>
                <w:sz w:val="20"/>
                <w:szCs w:val="20"/>
                <w:lang w:val="es-CL"/>
              </w:rPr>
            </w:pPr>
          </w:p>
          <w:p w14:paraId="1B06CBF0" w14:textId="6ECA6684" w:rsidR="00C851B2" w:rsidRDefault="00C851B2" w:rsidP="00767637">
            <w:pPr>
              <w:rPr>
                <w:rFonts w:eastAsiaTheme="minorEastAsia"/>
                <w:bCs/>
                <w:sz w:val="20"/>
                <w:szCs w:val="20"/>
                <w:lang w:val="es-CL"/>
              </w:rPr>
            </w:pPr>
          </w:p>
          <w:p w14:paraId="65CBCCDD" w14:textId="567F1E50" w:rsidR="00C851B2" w:rsidRDefault="00C851B2" w:rsidP="00767637">
            <w:pPr>
              <w:rPr>
                <w:rFonts w:eastAsiaTheme="minorEastAsia"/>
                <w:bCs/>
                <w:sz w:val="20"/>
                <w:szCs w:val="20"/>
                <w:lang w:val="es-CL"/>
              </w:rPr>
            </w:pPr>
          </w:p>
          <w:p w14:paraId="65BACFB5" w14:textId="4ABF3B21" w:rsidR="00C851B2" w:rsidRDefault="00C851B2" w:rsidP="00767637">
            <w:pPr>
              <w:rPr>
                <w:rFonts w:eastAsiaTheme="minorEastAsia"/>
                <w:bCs/>
                <w:sz w:val="20"/>
                <w:szCs w:val="20"/>
                <w:lang w:val="es-CL"/>
              </w:rPr>
            </w:pPr>
          </w:p>
          <w:p w14:paraId="254C3BCE" w14:textId="789F0701" w:rsidR="00C851B2" w:rsidRDefault="00C851B2" w:rsidP="00767637">
            <w:pPr>
              <w:rPr>
                <w:rFonts w:eastAsiaTheme="minorEastAsia"/>
                <w:bCs/>
                <w:sz w:val="20"/>
                <w:szCs w:val="20"/>
                <w:lang w:val="es-CL"/>
              </w:rPr>
            </w:pPr>
          </w:p>
          <w:p w14:paraId="07DCA1E9" w14:textId="21D6D4F0" w:rsidR="00C851B2" w:rsidRDefault="00C851B2" w:rsidP="00767637">
            <w:pPr>
              <w:rPr>
                <w:rFonts w:eastAsiaTheme="minorEastAsia"/>
                <w:bCs/>
                <w:sz w:val="20"/>
                <w:szCs w:val="20"/>
                <w:lang w:val="es-CL"/>
              </w:rPr>
            </w:pPr>
            <w:r>
              <w:rPr>
                <w:rFonts w:eastAsiaTheme="minorEastAsia"/>
                <w:bCs/>
                <w:sz w:val="20"/>
                <w:szCs w:val="20"/>
                <w:lang w:val="es-CL"/>
              </w:rPr>
              <w:t>2022</w:t>
            </w:r>
          </w:p>
          <w:p w14:paraId="39EC5151" w14:textId="77777777" w:rsidR="00C851B2" w:rsidRDefault="00C851B2" w:rsidP="00767637">
            <w:pPr>
              <w:rPr>
                <w:rFonts w:eastAsiaTheme="minorEastAsia"/>
                <w:bCs/>
                <w:sz w:val="20"/>
                <w:szCs w:val="20"/>
                <w:lang w:val="es-CL"/>
              </w:rPr>
            </w:pPr>
          </w:p>
          <w:p w14:paraId="0D0017FF" w14:textId="770B909D" w:rsidR="00767637" w:rsidRDefault="00767637" w:rsidP="00767637">
            <w:pPr>
              <w:rPr>
                <w:rFonts w:eastAsiaTheme="minorEastAsia"/>
                <w:bCs/>
                <w:sz w:val="20"/>
                <w:szCs w:val="20"/>
                <w:lang w:val="es-CL"/>
              </w:rPr>
            </w:pPr>
          </w:p>
        </w:tc>
      </w:tr>
      <w:tr w:rsidR="00C851B2" w:rsidRPr="000961FA" w14:paraId="090AB98D" w14:textId="77777777" w:rsidTr="003967A9">
        <w:trPr>
          <w:trHeight w:val="697"/>
        </w:trPr>
        <w:tc>
          <w:tcPr>
            <w:tcW w:w="4390" w:type="dxa"/>
            <w:shd w:val="clear" w:color="auto" w:fill="FFFFFF"/>
            <w:tcMar>
              <w:top w:w="72" w:type="dxa"/>
              <w:left w:w="144" w:type="dxa"/>
              <w:bottom w:w="72" w:type="dxa"/>
              <w:right w:w="144" w:type="dxa"/>
            </w:tcMar>
          </w:tcPr>
          <w:p w14:paraId="6B3719FE" w14:textId="4964A644" w:rsidR="00C851B2" w:rsidRDefault="003F6A60" w:rsidP="00C851B2">
            <w:pPr>
              <w:rPr>
                <w:rFonts w:eastAsiaTheme="minorEastAsia"/>
                <w:bCs/>
                <w:sz w:val="20"/>
                <w:szCs w:val="20"/>
                <w:lang w:val="es-CL"/>
              </w:rPr>
            </w:pPr>
            <w:r>
              <w:rPr>
                <w:rFonts w:eastAsiaTheme="minorEastAsia"/>
                <w:bCs/>
                <w:sz w:val="20"/>
                <w:szCs w:val="20"/>
                <w:lang w:val="es-CL"/>
              </w:rPr>
              <w:t xml:space="preserve">4.8 </w:t>
            </w:r>
            <w:r w:rsidR="00C851B2">
              <w:rPr>
                <w:rFonts w:eastAsiaTheme="minorEastAsia"/>
                <w:bCs/>
                <w:sz w:val="20"/>
                <w:szCs w:val="20"/>
                <w:lang w:val="es-CL"/>
              </w:rPr>
              <w:t xml:space="preserve">Consolidar un </w:t>
            </w:r>
            <w:r>
              <w:rPr>
                <w:rFonts w:eastAsiaTheme="minorEastAsia"/>
                <w:bCs/>
                <w:sz w:val="20"/>
                <w:szCs w:val="20"/>
                <w:lang w:val="es-CL"/>
              </w:rPr>
              <w:t>Sistema</w:t>
            </w:r>
            <w:r w:rsidR="00C851B2">
              <w:rPr>
                <w:rFonts w:eastAsiaTheme="minorEastAsia"/>
                <w:bCs/>
                <w:sz w:val="20"/>
                <w:szCs w:val="20"/>
                <w:lang w:val="es-CL"/>
              </w:rPr>
              <w:t xml:space="preserve"> de Gestión de calidad en la RED SAG</w:t>
            </w:r>
          </w:p>
        </w:tc>
        <w:tc>
          <w:tcPr>
            <w:tcW w:w="2905" w:type="dxa"/>
            <w:shd w:val="clear" w:color="auto" w:fill="FFFFFF"/>
            <w:tcMar>
              <w:top w:w="72" w:type="dxa"/>
              <w:left w:w="144" w:type="dxa"/>
              <w:bottom w:w="72" w:type="dxa"/>
              <w:right w:w="144" w:type="dxa"/>
            </w:tcMar>
          </w:tcPr>
          <w:p w14:paraId="0374E30A" w14:textId="543B7652" w:rsidR="003F6A60" w:rsidRDefault="003F6A60" w:rsidP="00767637">
            <w:pPr>
              <w:rPr>
                <w:rFonts w:eastAsiaTheme="minorEastAsia"/>
                <w:bCs/>
                <w:sz w:val="20"/>
                <w:szCs w:val="20"/>
                <w:lang w:val="es-CL"/>
              </w:rPr>
            </w:pPr>
            <w:r>
              <w:rPr>
                <w:rFonts w:eastAsiaTheme="minorEastAsia"/>
                <w:bCs/>
                <w:sz w:val="20"/>
                <w:szCs w:val="20"/>
                <w:lang w:val="es-CL"/>
              </w:rPr>
              <w:t>N° Comité de Calidad de la Red SAG establecido</w:t>
            </w:r>
          </w:p>
          <w:p w14:paraId="6C17988B" w14:textId="77777777" w:rsidR="003F6A60" w:rsidRDefault="003F6A60" w:rsidP="00767637">
            <w:pPr>
              <w:rPr>
                <w:rFonts w:eastAsiaTheme="minorEastAsia"/>
                <w:bCs/>
                <w:sz w:val="20"/>
                <w:szCs w:val="20"/>
                <w:lang w:val="es-CL"/>
              </w:rPr>
            </w:pPr>
          </w:p>
          <w:p w14:paraId="7F9781DD" w14:textId="09A53BBC" w:rsidR="00C851B2" w:rsidRDefault="003F6A60" w:rsidP="00767637">
            <w:pPr>
              <w:rPr>
                <w:rFonts w:eastAsiaTheme="minorEastAsia"/>
                <w:bCs/>
                <w:sz w:val="20"/>
                <w:szCs w:val="20"/>
                <w:lang w:val="es-CL"/>
              </w:rPr>
            </w:pPr>
            <w:r>
              <w:rPr>
                <w:rFonts w:eastAsiaTheme="minorEastAsia"/>
                <w:bCs/>
                <w:sz w:val="20"/>
                <w:szCs w:val="20"/>
                <w:lang w:val="es-CL"/>
              </w:rPr>
              <w:t>N°  de SGC para la RED SAG  diseñado</w:t>
            </w:r>
          </w:p>
          <w:p w14:paraId="511E06DC" w14:textId="52030D32" w:rsidR="003F6A60" w:rsidRDefault="003F6A60" w:rsidP="00767637">
            <w:pPr>
              <w:rPr>
                <w:rFonts w:eastAsiaTheme="minorEastAsia"/>
                <w:bCs/>
                <w:sz w:val="20"/>
                <w:szCs w:val="20"/>
                <w:lang w:val="es-CL"/>
              </w:rPr>
            </w:pPr>
          </w:p>
          <w:p w14:paraId="5A1E1892" w14:textId="4FA177F9" w:rsidR="003F6A60" w:rsidRDefault="003F6A60" w:rsidP="00767637">
            <w:pPr>
              <w:rPr>
                <w:rFonts w:eastAsiaTheme="minorEastAsia"/>
                <w:bCs/>
                <w:sz w:val="20"/>
                <w:szCs w:val="20"/>
                <w:lang w:val="es-CL"/>
              </w:rPr>
            </w:pPr>
          </w:p>
          <w:p w14:paraId="00846A9F" w14:textId="72FAFD19" w:rsidR="003F6A60" w:rsidRDefault="003F6A60" w:rsidP="00767637">
            <w:pPr>
              <w:rPr>
                <w:rFonts w:eastAsiaTheme="minorEastAsia"/>
                <w:bCs/>
                <w:sz w:val="20"/>
                <w:szCs w:val="20"/>
                <w:lang w:val="es-CL"/>
              </w:rPr>
            </w:pPr>
          </w:p>
          <w:p w14:paraId="1EEC5576" w14:textId="2DD6AD4C" w:rsidR="003F6A60" w:rsidRDefault="003F6A60" w:rsidP="00767637">
            <w:pPr>
              <w:rPr>
                <w:rFonts w:eastAsiaTheme="minorEastAsia"/>
                <w:bCs/>
                <w:sz w:val="20"/>
                <w:szCs w:val="20"/>
                <w:lang w:val="es-CL"/>
              </w:rPr>
            </w:pPr>
            <w:r>
              <w:rPr>
                <w:rFonts w:eastAsiaTheme="minorEastAsia"/>
                <w:bCs/>
                <w:sz w:val="20"/>
                <w:szCs w:val="20"/>
                <w:lang w:val="es-CL"/>
              </w:rPr>
              <w:t>N° de unidades técnicas de laboratorios incorporadas al SGC diseñado anualmente</w:t>
            </w:r>
          </w:p>
          <w:p w14:paraId="1FC31840" w14:textId="1A860859" w:rsidR="003F6A60" w:rsidRDefault="003F6A60" w:rsidP="00767637">
            <w:pPr>
              <w:rPr>
                <w:rFonts w:eastAsiaTheme="minorEastAsia"/>
                <w:bCs/>
                <w:sz w:val="20"/>
                <w:szCs w:val="20"/>
                <w:lang w:val="es-CL"/>
              </w:rPr>
            </w:pPr>
          </w:p>
          <w:p w14:paraId="22FB018B" w14:textId="2FD2FDEA" w:rsidR="003F6A60" w:rsidRDefault="003F6A60" w:rsidP="00767637">
            <w:pPr>
              <w:rPr>
                <w:rFonts w:eastAsiaTheme="minorEastAsia"/>
                <w:bCs/>
                <w:sz w:val="20"/>
                <w:szCs w:val="20"/>
                <w:lang w:val="es-CL"/>
              </w:rPr>
            </w:pPr>
            <w:r>
              <w:rPr>
                <w:rFonts w:eastAsiaTheme="minorEastAsia"/>
                <w:bCs/>
                <w:sz w:val="20"/>
                <w:szCs w:val="20"/>
                <w:lang w:val="es-CL"/>
              </w:rPr>
              <w:t>% de cumpliendo de supervisiones del SGC programa</w:t>
            </w:r>
            <w:r w:rsidR="00670547">
              <w:rPr>
                <w:rFonts w:eastAsiaTheme="minorEastAsia"/>
                <w:bCs/>
                <w:sz w:val="20"/>
                <w:szCs w:val="20"/>
                <w:lang w:val="es-CL"/>
              </w:rPr>
              <w:t>das</w:t>
            </w:r>
            <w:r>
              <w:rPr>
                <w:rFonts w:eastAsiaTheme="minorEastAsia"/>
                <w:bCs/>
                <w:sz w:val="20"/>
                <w:szCs w:val="20"/>
                <w:lang w:val="es-CL"/>
              </w:rPr>
              <w:t xml:space="preserve"> anualmente</w:t>
            </w:r>
          </w:p>
          <w:p w14:paraId="1B8B5077" w14:textId="77777777" w:rsidR="003F6A60" w:rsidRDefault="003F6A60" w:rsidP="00767637">
            <w:pPr>
              <w:rPr>
                <w:rFonts w:eastAsiaTheme="minorEastAsia"/>
                <w:bCs/>
                <w:sz w:val="20"/>
                <w:szCs w:val="20"/>
                <w:lang w:val="es-CL"/>
              </w:rPr>
            </w:pPr>
          </w:p>
          <w:p w14:paraId="3BED1C7C" w14:textId="725E024E" w:rsidR="003F6A60" w:rsidRDefault="003F6A60" w:rsidP="00767637">
            <w:pPr>
              <w:rPr>
                <w:rFonts w:eastAsiaTheme="minorEastAsia"/>
                <w:bCs/>
                <w:sz w:val="20"/>
                <w:szCs w:val="20"/>
                <w:lang w:val="es-CL"/>
              </w:rPr>
            </w:pPr>
          </w:p>
        </w:tc>
        <w:tc>
          <w:tcPr>
            <w:tcW w:w="2339" w:type="dxa"/>
            <w:shd w:val="clear" w:color="auto" w:fill="FFFFFF"/>
            <w:tcMar>
              <w:top w:w="72" w:type="dxa"/>
              <w:left w:w="144" w:type="dxa"/>
              <w:bottom w:w="72" w:type="dxa"/>
              <w:right w:w="144" w:type="dxa"/>
            </w:tcMar>
          </w:tcPr>
          <w:p w14:paraId="2D7B935F" w14:textId="77777777" w:rsidR="00C851B2" w:rsidRDefault="003F6A60" w:rsidP="00767637">
            <w:pPr>
              <w:rPr>
                <w:rFonts w:eastAsiaTheme="minorEastAsia"/>
                <w:bCs/>
                <w:sz w:val="20"/>
                <w:szCs w:val="20"/>
                <w:lang w:val="es-CL"/>
              </w:rPr>
            </w:pPr>
            <w:r>
              <w:rPr>
                <w:rFonts w:eastAsiaTheme="minorEastAsia"/>
                <w:bCs/>
                <w:sz w:val="20"/>
                <w:szCs w:val="20"/>
                <w:lang w:val="es-CL"/>
              </w:rPr>
              <w:t xml:space="preserve">Resolución de Comité de Calidad </w:t>
            </w:r>
          </w:p>
          <w:p w14:paraId="148C9C5B" w14:textId="22F1543F" w:rsidR="003F6A60" w:rsidRDefault="003F6A60" w:rsidP="00767637">
            <w:pPr>
              <w:rPr>
                <w:rFonts w:eastAsiaTheme="minorEastAsia"/>
                <w:bCs/>
                <w:sz w:val="20"/>
                <w:szCs w:val="20"/>
                <w:lang w:val="es-CL"/>
              </w:rPr>
            </w:pPr>
          </w:p>
          <w:p w14:paraId="1F39AA2A" w14:textId="70EF0E77" w:rsidR="003F6A60" w:rsidRDefault="003F6A60" w:rsidP="00767637">
            <w:pPr>
              <w:rPr>
                <w:rFonts w:eastAsiaTheme="minorEastAsia"/>
                <w:bCs/>
                <w:sz w:val="20"/>
                <w:szCs w:val="20"/>
                <w:lang w:val="es-CL"/>
              </w:rPr>
            </w:pPr>
            <w:r>
              <w:rPr>
                <w:rFonts w:eastAsiaTheme="minorEastAsia"/>
                <w:bCs/>
                <w:sz w:val="20"/>
                <w:szCs w:val="20"/>
                <w:lang w:val="es-CL"/>
              </w:rPr>
              <w:t>Documento Sistema de Gestión de Calidad de Red Nacional de Laboratorios SAG</w:t>
            </w:r>
          </w:p>
          <w:p w14:paraId="30635445" w14:textId="77777777" w:rsidR="003F6A60" w:rsidRDefault="003F6A60" w:rsidP="00767637">
            <w:pPr>
              <w:rPr>
                <w:rFonts w:eastAsiaTheme="minorEastAsia"/>
                <w:bCs/>
                <w:sz w:val="20"/>
                <w:szCs w:val="20"/>
                <w:lang w:val="es-CL"/>
              </w:rPr>
            </w:pPr>
          </w:p>
          <w:p w14:paraId="11558AC1" w14:textId="30F7E0B5" w:rsidR="003F6A60" w:rsidRDefault="003F6A60" w:rsidP="00767637">
            <w:pPr>
              <w:rPr>
                <w:rFonts w:eastAsiaTheme="minorEastAsia"/>
                <w:bCs/>
                <w:sz w:val="20"/>
                <w:szCs w:val="20"/>
                <w:lang w:val="es-CL"/>
              </w:rPr>
            </w:pPr>
            <w:r>
              <w:rPr>
                <w:rFonts w:eastAsiaTheme="minorEastAsia"/>
                <w:bCs/>
                <w:sz w:val="20"/>
                <w:szCs w:val="20"/>
                <w:lang w:val="es-CL"/>
              </w:rPr>
              <w:t>Informe de incorporación de Unidad técnica al SGC</w:t>
            </w:r>
          </w:p>
          <w:p w14:paraId="6040AB84" w14:textId="65131200" w:rsidR="003F6A60" w:rsidRDefault="003F6A60" w:rsidP="00767637">
            <w:pPr>
              <w:rPr>
                <w:rFonts w:eastAsiaTheme="minorEastAsia"/>
                <w:bCs/>
                <w:sz w:val="20"/>
                <w:szCs w:val="20"/>
                <w:lang w:val="es-CL"/>
              </w:rPr>
            </w:pPr>
          </w:p>
          <w:p w14:paraId="27A66796" w14:textId="77777777" w:rsidR="00670547" w:rsidRDefault="00670547" w:rsidP="00767637">
            <w:pPr>
              <w:rPr>
                <w:rFonts w:eastAsiaTheme="minorEastAsia"/>
                <w:bCs/>
                <w:sz w:val="20"/>
                <w:szCs w:val="20"/>
                <w:lang w:val="es-CL"/>
              </w:rPr>
            </w:pPr>
          </w:p>
          <w:p w14:paraId="37B9B1D6" w14:textId="09EC985F" w:rsidR="003F6A60" w:rsidRDefault="003F6A60" w:rsidP="00767637">
            <w:pPr>
              <w:rPr>
                <w:rFonts w:eastAsiaTheme="minorEastAsia"/>
                <w:bCs/>
                <w:sz w:val="20"/>
                <w:szCs w:val="20"/>
                <w:lang w:val="es-CL"/>
              </w:rPr>
            </w:pPr>
            <w:r>
              <w:rPr>
                <w:rFonts w:eastAsiaTheme="minorEastAsia"/>
                <w:bCs/>
                <w:sz w:val="20"/>
                <w:szCs w:val="20"/>
                <w:lang w:val="es-CL"/>
              </w:rPr>
              <w:t>Programa de supervisiones anuales de SGC</w:t>
            </w:r>
          </w:p>
          <w:p w14:paraId="549E1C99" w14:textId="20575921" w:rsidR="003F6A60" w:rsidRDefault="003F6A60" w:rsidP="00767637">
            <w:pPr>
              <w:rPr>
                <w:rFonts w:eastAsiaTheme="minorEastAsia"/>
                <w:bCs/>
                <w:sz w:val="20"/>
                <w:szCs w:val="20"/>
                <w:lang w:val="es-CL"/>
              </w:rPr>
            </w:pPr>
            <w:r>
              <w:rPr>
                <w:rFonts w:eastAsiaTheme="minorEastAsia"/>
                <w:bCs/>
                <w:sz w:val="20"/>
                <w:szCs w:val="20"/>
                <w:lang w:val="es-CL"/>
              </w:rPr>
              <w:t>Informes de supervisiones de SGC realizados</w:t>
            </w:r>
          </w:p>
          <w:p w14:paraId="126A9A97" w14:textId="2C00DA0B" w:rsidR="003F6A60" w:rsidRDefault="003F6A60" w:rsidP="00767637">
            <w:pPr>
              <w:rPr>
                <w:rFonts w:eastAsiaTheme="minorEastAsia"/>
                <w:bCs/>
                <w:sz w:val="20"/>
                <w:szCs w:val="20"/>
                <w:lang w:val="es-CL"/>
              </w:rPr>
            </w:pPr>
          </w:p>
        </w:tc>
        <w:tc>
          <w:tcPr>
            <w:tcW w:w="1276" w:type="dxa"/>
            <w:shd w:val="clear" w:color="auto" w:fill="FFFFFF"/>
            <w:tcMar>
              <w:top w:w="72" w:type="dxa"/>
              <w:left w:w="144" w:type="dxa"/>
              <w:bottom w:w="72" w:type="dxa"/>
              <w:right w:w="144" w:type="dxa"/>
            </w:tcMar>
          </w:tcPr>
          <w:p w14:paraId="1670CAB1" w14:textId="77777777" w:rsidR="00C851B2" w:rsidRDefault="003F6A60" w:rsidP="00767637">
            <w:pPr>
              <w:rPr>
                <w:rFonts w:eastAsiaTheme="minorEastAsia"/>
                <w:bCs/>
                <w:sz w:val="20"/>
                <w:szCs w:val="20"/>
                <w:lang w:val="es-CL"/>
              </w:rPr>
            </w:pPr>
            <w:r>
              <w:rPr>
                <w:rFonts w:eastAsiaTheme="minorEastAsia"/>
                <w:bCs/>
                <w:sz w:val="20"/>
                <w:szCs w:val="20"/>
                <w:lang w:val="es-CL"/>
              </w:rPr>
              <w:t>1</w:t>
            </w:r>
          </w:p>
          <w:p w14:paraId="658DE795" w14:textId="77777777" w:rsidR="003F6A60" w:rsidRDefault="003F6A60" w:rsidP="00767637">
            <w:pPr>
              <w:rPr>
                <w:rFonts w:eastAsiaTheme="minorEastAsia"/>
                <w:bCs/>
                <w:sz w:val="20"/>
                <w:szCs w:val="20"/>
                <w:lang w:val="es-CL"/>
              </w:rPr>
            </w:pPr>
          </w:p>
          <w:p w14:paraId="0BB05EB8" w14:textId="77777777" w:rsidR="003F6A60" w:rsidRDefault="003F6A60" w:rsidP="00767637">
            <w:pPr>
              <w:rPr>
                <w:rFonts w:eastAsiaTheme="minorEastAsia"/>
                <w:bCs/>
                <w:sz w:val="20"/>
                <w:szCs w:val="20"/>
                <w:lang w:val="es-CL"/>
              </w:rPr>
            </w:pPr>
          </w:p>
          <w:p w14:paraId="7A76BB02" w14:textId="229822DA" w:rsidR="003F6A60" w:rsidRDefault="003F6A60" w:rsidP="00767637">
            <w:pPr>
              <w:rPr>
                <w:rFonts w:eastAsiaTheme="minorEastAsia"/>
                <w:bCs/>
                <w:sz w:val="20"/>
                <w:szCs w:val="20"/>
                <w:lang w:val="es-CL"/>
              </w:rPr>
            </w:pPr>
            <w:r>
              <w:rPr>
                <w:rFonts w:eastAsiaTheme="minorEastAsia"/>
                <w:bCs/>
                <w:sz w:val="20"/>
                <w:szCs w:val="20"/>
                <w:lang w:val="es-CL"/>
              </w:rPr>
              <w:t>1</w:t>
            </w:r>
          </w:p>
          <w:p w14:paraId="417DC33C" w14:textId="10B7BDED" w:rsidR="003F6A60" w:rsidRDefault="003F6A60" w:rsidP="00767637">
            <w:pPr>
              <w:rPr>
                <w:rFonts w:eastAsiaTheme="minorEastAsia"/>
                <w:bCs/>
                <w:sz w:val="20"/>
                <w:szCs w:val="20"/>
                <w:lang w:val="es-CL"/>
              </w:rPr>
            </w:pPr>
          </w:p>
          <w:p w14:paraId="73FDDA80" w14:textId="6CB4638C" w:rsidR="003F6A60" w:rsidRDefault="003F6A60" w:rsidP="00767637">
            <w:pPr>
              <w:rPr>
                <w:rFonts w:eastAsiaTheme="minorEastAsia"/>
                <w:bCs/>
                <w:sz w:val="20"/>
                <w:szCs w:val="20"/>
                <w:lang w:val="es-CL"/>
              </w:rPr>
            </w:pPr>
          </w:p>
          <w:p w14:paraId="5F5BE639" w14:textId="639BF5FE" w:rsidR="003F6A60" w:rsidRDefault="003F6A60" w:rsidP="00767637">
            <w:pPr>
              <w:rPr>
                <w:rFonts w:eastAsiaTheme="minorEastAsia"/>
                <w:bCs/>
                <w:sz w:val="20"/>
                <w:szCs w:val="20"/>
                <w:lang w:val="es-CL"/>
              </w:rPr>
            </w:pPr>
          </w:p>
          <w:p w14:paraId="72A8C033" w14:textId="77777777" w:rsidR="003F6A60" w:rsidRDefault="003F6A60" w:rsidP="00767637">
            <w:pPr>
              <w:rPr>
                <w:rFonts w:eastAsiaTheme="minorEastAsia"/>
                <w:bCs/>
                <w:sz w:val="20"/>
                <w:szCs w:val="20"/>
                <w:lang w:val="es-CL"/>
              </w:rPr>
            </w:pPr>
          </w:p>
          <w:p w14:paraId="7F1C76A8" w14:textId="77777777" w:rsidR="003F6A60" w:rsidRDefault="003F6A60" w:rsidP="00767637">
            <w:pPr>
              <w:rPr>
                <w:rFonts w:eastAsiaTheme="minorEastAsia"/>
                <w:bCs/>
                <w:sz w:val="20"/>
                <w:szCs w:val="20"/>
                <w:lang w:val="es-CL"/>
              </w:rPr>
            </w:pPr>
            <w:r>
              <w:rPr>
                <w:rFonts w:eastAsiaTheme="minorEastAsia"/>
                <w:bCs/>
                <w:sz w:val="20"/>
                <w:szCs w:val="20"/>
                <w:lang w:val="es-CL"/>
              </w:rPr>
              <w:t>Al menos 2 anualmente</w:t>
            </w:r>
          </w:p>
          <w:p w14:paraId="7B1EE54D" w14:textId="77777777" w:rsidR="003F6A60" w:rsidRDefault="003F6A60" w:rsidP="00767637">
            <w:pPr>
              <w:rPr>
                <w:rFonts w:eastAsiaTheme="minorEastAsia"/>
                <w:bCs/>
                <w:sz w:val="20"/>
                <w:szCs w:val="20"/>
                <w:lang w:val="es-CL"/>
              </w:rPr>
            </w:pPr>
          </w:p>
          <w:p w14:paraId="6D3CB10D" w14:textId="77777777" w:rsidR="003F6A60" w:rsidRDefault="003F6A60" w:rsidP="00767637">
            <w:pPr>
              <w:rPr>
                <w:rFonts w:eastAsiaTheme="minorEastAsia"/>
                <w:bCs/>
                <w:sz w:val="20"/>
                <w:szCs w:val="20"/>
                <w:lang w:val="es-CL"/>
              </w:rPr>
            </w:pPr>
          </w:p>
          <w:p w14:paraId="486889A8" w14:textId="77777777" w:rsidR="003F6A60" w:rsidRDefault="003F6A60" w:rsidP="00767637">
            <w:pPr>
              <w:rPr>
                <w:rFonts w:eastAsiaTheme="minorEastAsia"/>
                <w:bCs/>
                <w:sz w:val="20"/>
                <w:szCs w:val="20"/>
                <w:lang w:val="es-CL"/>
              </w:rPr>
            </w:pPr>
          </w:p>
          <w:p w14:paraId="1EB948A8" w14:textId="6121ECD1" w:rsidR="003F6A60" w:rsidRDefault="003F6A60" w:rsidP="00767637">
            <w:pPr>
              <w:rPr>
                <w:rFonts w:eastAsiaTheme="minorEastAsia"/>
                <w:bCs/>
                <w:sz w:val="20"/>
                <w:szCs w:val="20"/>
                <w:lang w:val="es-CL"/>
              </w:rPr>
            </w:pPr>
            <w:r>
              <w:rPr>
                <w:rFonts w:eastAsiaTheme="minorEastAsia"/>
                <w:bCs/>
                <w:sz w:val="20"/>
                <w:szCs w:val="20"/>
                <w:lang w:val="es-CL"/>
              </w:rPr>
              <w:t>100%</w:t>
            </w:r>
          </w:p>
        </w:tc>
        <w:tc>
          <w:tcPr>
            <w:tcW w:w="1187" w:type="dxa"/>
            <w:shd w:val="clear" w:color="auto" w:fill="FFFFFF"/>
          </w:tcPr>
          <w:p w14:paraId="43BB989C" w14:textId="77777777" w:rsidR="00C851B2" w:rsidRDefault="003F6A60" w:rsidP="00767637">
            <w:pPr>
              <w:rPr>
                <w:rFonts w:eastAsiaTheme="minorEastAsia"/>
                <w:bCs/>
                <w:sz w:val="20"/>
                <w:szCs w:val="20"/>
                <w:lang w:val="es-CL"/>
              </w:rPr>
            </w:pPr>
            <w:r>
              <w:rPr>
                <w:rFonts w:eastAsiaTheme="minorEastAsia"/>
                <w:bCs/>
                <w:sz w:val="20"/>
                <w:szCs w:val="20"/>
                <w:lang w:val="es-CL"/>
              </w:rPr>
              <w:t>2022</w:t>
            </w:r>
          </w:p>
          <w:p w14:paraId="6F3F480D" w14:textId="77777777" w:rsidR="003F6A60" w:rsidRDefault="003F6A60" w:rsidP="00767637">
            <w:pPr>
              <w:rPr>
                <w:rFonts w:eastAsiaTheme="minorEastAsia"/>
                <w:bCs/>
                <w:sz w:val="20"/>
                <w:szCs w:val="20"/>
                <w:lang w:val="es-CL"/>
              </w:rPr>
            </w:pPr>
          </w:p>
          <w:p w14:paraId="6CC4317C" w14:textId="77777777" w:rsidR="003F6A60" w:rsidRDefault="003F6A60" w:rsidP="00767637">
            <w:pPr>
              <w:rPr>
                <w:rFonts w:eastAsiaTheme="minorEastAsia"/>
                <w:bCs/>
                <w:sz w:val="20"/>
                <w:szCs w:val="20"/>
                <w:lang w:val="es-CL"/>
              </w:rPr>
            </w:pPr>
          </w:p>
          <w:p w14:paraId="1E301DE4" w14:textId="77777777" w:rsidR="003F6A60" w:rsidRDefault="003F6A60" w:rsidP="00767637">
            <w:pPr>
              <w:rPr>
                <w:rFonts w:eastAsiaTheme="minorEastAsia"/>
                <w:bCs/>
                <w:sz w:val="20"/>
                <w:szCs w:val="20"/>
                <w:lang w:val="es-CL"/>
              </w:rPr>
            </w:pPr>
            <w:r>
              <w:rPr>
                <w:rFonts w:eastAsiaTheme="minorEastAsia"/>
                <w:bCs/>
                <w:sz w:val="20"/>
                <w:szCs w:val="20"/>
                <w:lang w:val="es-CL"/>
              </w:rPr>
              <w:t>2022</w:t>
            </w:r>
          </w:p>
          <w:p w14:paraId="4E28B727" w14:textId="77777777" w:rsidR="003F6A60" w:rsidRDefault="003F6A60" w:rsidP="00767637">
            <w:pPr>
              <w:rPr>
                <w:rFonts w:eastAsiaTheme="minorEastAsia"/>
                <w:bCs/>
                <w:sz w:val="20"/>
                <w:szCs w:val="20"/>
                <w:lang w:val="es-CL"/>
              </w:rPr>
            </w:pPr>
          </w:p>
          <w:p w14:paraId="2C622265" w14:textId="77777777" w:rsidR="003F6A60" w:rsidRDefault="003F6A60" w:rsidP="00767637">
            <w:pPr>
              <w:rPr>
                <w:rFonts w:eastAsiaTheme="minorEastAsia"/>
                <w:bCs/>
                <w:sz w:val="20"/>
                <w:szCs w:val="20"/>
                <w:lang w:val="es-CL"/>
              </w:rPr>
            </w:pPr>
          </w:p>
          <w:p w14:paraId="40CA0B68" w14:textId="77777777" w:rsidR="003F6A60" w:rsidRDefault="003F6A60" w:rsidP="00767637">
            <w:pPr>
              <w:rPr>
                <w:rFonts w:eastAsiaTheme="minorEastAsia"/>
                <w:bCs/>
                <w:sz w:val="20"/>
                <w:szCs w:val="20"/>
                <w:lang w:val="es-CL"/>
              </w:rPr>
            </w:pPr>
          </w:p>
          <w:p w14:paraId="6775E0CF" w14:textId="77777777" w:rsidR="003F6A60" w:rsidRDefault="003F6A60" w:rsidP="00767637">
            <w:pPr>
              <w:rPr>
                <w:rFonts w:eastAsiaTheme="minorEastAsia"/>
                <w:bCs/>
                <w:sz w:val="20"/>
                <w:szCs w:val="20"/>
                <w:lang w:val="es-CL"/>
              </w:rPr>
            </w:pPr>
          </w:p>
          <w:p w14:paraId="081E6232" w14:textId="77777777" w:rsidR="003F6A60" w:rsidRDefault="003F6A60" w:rsidP="00767637">
            <w:pPr>
              <w:rPr>
                <w:rFonts w:eastAsiaTheme="minorEastAsia"/>
                <w:bCs/>
                <w:sz w:val="20"/>
                <w:szCs w:val="20"/>
                <w:lang w:val="es-CL"/>
              </w:rPr>
            </w:pPr>
            <w:r>
              <w:rPr>
                <w:rFonts w:eastAsiaTheme="minorEastAsia"/>
                <w:bCs/>
                <w:sz w:val="20"/>
                <w:szCs w:val="20"/>
                <w:lang w:val="es-CL"/>
              </w:rPr>
              <w:t>2023</w:t>
            </w:r>
          </w:p>
          <w:p w14:paraId="5FE4627F" w14:textId="77777777" w:rsidR="003F6A60" w:rsidRDefault="003F6A60" w:rsidP="00767637">
            <w:pPr>
              <w:rPr>
                <w:rFonts w:eastAsiaTheme="minorEastAsia"/>
                <w:bCs/>
                <w:sz w:val="20"/>
                <w:szCs w:val="20"/>
                <w:lang w:val="es-CL"/>
              </w:rPr>
            </w:pPr>
          </w:p>
          <w:p w14:paraId="35901ABA" w14:textId="77777777" w:rsidR="003F6A60" w:rsidRDefault="003F6A60" w:rsidP="00767637">
            <w:pPr>
              <w:rPr>
                <w:rFonts w:eastAsiaTheme="minorEastAsia"/>
                <w:bCs/>
                <w:sz w:val="20"/>
                <w:szCs w:val="20"/>
                <w:lang w:val="es-CL"/>
              </w:rPr>
            </w:pPr>
          </w:p>
          <w:p w14:paraId="59D4226A" w14:textId="77777777" w:rsidR="003F6A60" w:rsidRDefault="003F6A60" w:rsidP="00767637">
            <w:pPr>
              <w:rPr>
                <w:rFonts w:eastAsiaTheme="minorEastAsia"/>
                <w:bCs/>
                <w:sz w:val="20"/>
                <w:szCs w:val="20"/>
                <w:lang w:val="es-CL"/>
              </w:rPr>
            </w:pPr>
          </w:p>
          <w:p w14:paraId="3AB3AAA9" w14:textId="77777777" w:rsidR="003F6A60" w:rsidRDefault="003F6A60" w:rsidP="00767637">
            <w:pPr>
              <w:rPr>
                <w:rFonts w:eastAsiaTheme="minorEastAsia"/>
                <w:bCs/>
                <w:sz w:val="20"/>
                <w:szCs w:val="20"/>
                <w:lang w:val="es-CL"/>
              </w:rPr>
            </w:pPr>
          </w:p>
          <w:p w14:paraId="4525188B" w14:textId="4BBB98C4" w:rsidR="003F6A60" w:rsidRDefault="003F6A60" w:rsidP="00767637">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56DE610F" w14:textId="77777777" w:rsidR="003F6A60" w:rsidRDefault="003F6A60" w:rsidP="00767637">
            <w:pPr>
              <w:rPr>
                <w:rFonts w:eastAsiaTheme="minorEastAsia"/>
                <w:bCs/>
                <w:sz w:val="20"/>
                <w:szCs w:val="20"/>
                <w:lang w:val="es-CL"/>
              </w:rPr>
            </w:pPr>
            <w:r>
              <w:rPr>
                <w:rFonts w:eastAsiaTheme="minorEastAsia"/>
                <w:bCs/>
                <w:sz w:val="20"/>
                <w:szCs w:val="20"/>
                <w:lang w:val="es-CL"/>
              </w:rPr>
              <w:t>2022</w:t>
            </w:r>
          </w:p>
          <w:p w14:paraId="6E6187FA" w14:textId="77777777" w:rsidR="003F6A60" w:rsidRDefault="003F6A60" w:rsidP="00767637">
            <w:pPr>
              <w:rPr>
                <w:rFonts w:eastAsiaTheme="minorEastAsia"/>
                <w:bCs/>
                <w:sz w:val="20"/>
                <w:szCs w:val="20"/>
                <w:lang w:val="es-CL"/>
              </w:rPr>
            </w:pPr>
          </w:p>
          <w:p w14:paraId="598548F7" w14:textId="77777777" w:rsidR="003F6A60" w:rsidRDefault="003F6A60" w:rsidP="00767637">
            <w:pPr>
              <w:rPr>
                <w:rFonts w:eastAsiaTheme="minorEastAsia"/>
                <w:bCs/>
                <w:sz w:val="20"/>
                <w:szCs w:val="20"/>
                <w:lang w:val="es-CL"/>
              </w:rPr>
            </w:pPr>
          </w:p>
          <w:p w14:paraId="2704746C" w14:textId="77777777" w:rsidR="003F6A60" w:rsidRDefault="003F6A60" w:rsidP="00767637">
            <w:pPr>
              <w:rPr>
                <w:rFonts w:eastAsiaTheme="minorEastAsia"/>
                <w:bCs/>
                <w:sz w:val="20"/>
                <w:szCs w:val="20"/>
                <w:lang w:val="es-CL"/>
              </w:rPr>
            </w:pPr>
            <w:r>
              <w:rPr>
                <w:rFonts w:eastAsiaTheme="minorEastAsia"/>
                <w:bCs/>
                <w:sz w:val="20"/>
                <w:szCs w:val="20"/>
                <w:lang w:val="es-CL"/>
              </w:rPr>
              <w:t>2022</w:t>
            </w:r>
          </w:p>
          <w:p w14:paraId="3C2362EE" w14:textId="77777777" w:rsidR="003F6A60" w:rsidRDefault="003F6A60" w:rsidP="00767637">
            <w:pPr>
              <w:rPr>
                <w:rFonts w:eastAsiaTheme="minorEastAsia"/>
                <w:bCs/>
                <w:sz w:val="20"/>
                <w:szCs w:val="20"/>
                <w:lang w:val="es-CL"/>
              </w:rPr>
            </w:pPr>
          </w:p>
          <w:p w14:paraId="214D65DC" w14:textId="77777777" w:rsidR="003F6A60" w:rsidRDefault="003F6A60" w:rsidP="00767637">
            <w:pPr>
              <w:rPr>
                <w:rFonts w:eastAsiaTheme="minorEastAsia"/>
                <w:bCs/>
                <w:sz w:val="20"/>
                <w:szCs w:val="20"/>
                <w:lang w:val="es-CL"/>
              </w:rPr>
            </w:pPr>
          </w:p>
          <w:p w14:paraId="66CC4254" w14:textId="77777777" w:rsidR="003F6A60" w:rsidRDefault="003F6A60" w:rsidP="00767637">
            <w:pPr>
              <w:rPr>
                <w:rFonts w:eastAsiaTheme="minorEastAsia"/>
                <w:bCs/>
                <w:sz w:val="20"/>
                <w:szCs w:val="20"/>
                <w:lang w:val="es-CL"/>
              </w:rPr>
            </w:pPr>
          </w:p>
          <w:p w14:paraId="7D00607C" w14:textId="77777777" w:rsidR="003F6A60" w:rsidRDefault="003F6A60" w:rsidP="00767637">
            <w:pPr>
              <w:rPr>
                <w:rFonts w:eastAsiaTheme="minorEastAsia"/>
                <w:bCs/>
                <w:sz w:val="20"/>
                <w:szCs w:val="20"/>
                <w:lang w:val="es-CL"/>
              </w:rPr>
            </w:pPr>
          </w:p>
          <w:p w14:paraId="5920120C" w14:textId="77777777" w:rsidR="003F6A60" w:rsidRDefault="003F6A60" w:rsidP="00767637">
            <w:pPr>
              <w:rPr>
                <w:rFonts w:eastAsiaTheme="minorEastAsia"/>
                <w:bCs/>
                <w:sz w:val="20"/>
                <w:szCs w:val="20"/>
                <w:lang w:val="es-CL"/>
              </w:rPr>
            </w:pPr>
            <w:r>
              <w:rPr>
                <w:rFonts w:eastAsiaTheme="minorEastAsia"/>
                <w:bCs/>
                <w:sz w:val="20"/>
                <w:szCs w:val="20"/>
                <w:lang w:val="es-CL"/>
              </w:rPr>
              <w:t>Anualmente hasta completar el 100%.</w:t>
            </w:r>
          </w:p>
          <w:p w14:paraId="31AE0443" w14:textId="77777777" w:rsidR="003F6A60" w:rsidRDefault="003F6A60" w:rsidP="00767637">
            <w:pPr>
              <w:rPr>
                <w:rFonts w:eastAsiaTheme="minorEastAsia"/>
                <w:bCs/>
                <w:sz w:val="20"/>
                <w:szCs w:val="20"/>
                <w:lang w:val="es-CL"/>
              </w:rPr>
            </w:pPr>
          </w:p>
          <w:p w14:paraId="4B3CB7A3" w14:textId="77777777" w:rsidR="003F6A60" w:rsidRDefault="003F6A60" w:rsidP="00767637">
            <w:pPr>
              <w:rPr>
                <w:rFonts w:eastAsiaTheme="minorEastAsia"/>
                <w:bCs/>
                <w:sz w:val="20"/>
                <w:szCs w:val="20"/>
                <w:lang w:val="es-CL"/>
              </w:rPr>
            </w:pPr>
          </w:p>
          <w:p w14:paraId="3B2B5939" w14:textId="3BC1EE44" w:rsidR="00C851B2" w:rsidRDefault="003F6A60" w:rsidP="00767637">
            <w:pPr>
              <w:rPr>
                <w:rFonts w:eastAsiaTheme="minorEastAsia"/>
                <w:bCs/>
                <w:sz w:val="20"/>
                <w:szCs w:val="20"/>
                <w:lang w:val="es-CL"/>
              </w:rPr>
            </w:pPr>
            <w:r>
              <w:rPr>
                <w:rFonts w:eastAsiaTheme="minorEastAsia"/>
                <w:bCs/>
                <w:sz w:val="20"/>
                <w:szCs w:val="20"/>
                <w:lang w:val="es-CL"/>
              </w:rPr>
              <w:t>Anualmente</w:t>
            </w:r>
          </w:p>
        </w:tc>
      </w:tr>
      <w:tr w:rsidR="005E1DC0" w:rsidRPr="000961FA" w14:paraId="40BDEC28" w14:textId="77777777" w:rsidTr="00FD3707">
        <w:trPr>
          <w:trHeight w:val="631"/>
        </w:trPr>
        <w:tc>
          <w:tcPr>
            <w:tcW w:w="439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57F72265" w14:textId="77777777" w:rsidR="005E1DC0" w:rsidRPr="00611813" w:rsidRDefault="005E1DC0" w:rsidP="00FD3707">
            <w:pPr>
              <w:rPr>
                <w:rFonts w:eastAsiaTheme="minorEastAsia"/>
                <w:b/>
                <w:bCs/>
                <w:sz w:val="20"/>
                <w:szCs w:val="20"/>
                <w:lang w:val="es-CL"/>
              </w:rPr>
            </w:pPr>
            <w:bookmarkStart w:id="4" w:name="_Hlk92182503"/>
            <w:bookmarkEnd w:id="3"/>
            <w:r w:rsidRPr="00611813">
              <w:rPr>
                <w:rFonts w:eastAsiaTheme="minorEastAsia"/>
                <w:b/>
                <w:bCs/>
                <w:sz w:val="20"/>
                <w:szCs w:val="20"/>
                <w:lang w:val="es-CL"/>
              </w:rPr>
              <w:t>O</w:t>
            </w:r>
            <w:r>
              <w:rPr>
                <w:rFonts w:eastAsiaTheme="minorEastAsia"/>
                <w:b/>
                <w:bCs/>
                <w:sz w:val="20"/>
                <w:szCs w:val="20"/>
                <w:lang w:val="es-CL"/>
              </w:rPr>
              <w:t>b</w:t>
            </w:r>
            <w:r w:rsidRPr="00611813">
              <w:rPr>
                <w:rFonts w:eastAsiaTheme="minorEastAsia"/>
                <w:b/>
                <w:bCs/>
                <w:sz w:val="20"/>
                <w:szCs w:val="20"/>
                <w:lang w:val="es-CL"/>
              </w:rPr>
              <w:t>jetivo/ Actividades</w:t>
            </w:r>
          </w:p>
        </w:tc>
        <w:tc>
          <w:tcPr>
            <w:tcW w:w="2905"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3EEF5D93"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Indicador</w:t>
            </w:r>
          </w:p>
        </w:tc>
        <w:tc>
          <w:tcPr>
            <w:tcW w:w="233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7FE5A4EB" w14:textId="77777777" w:rsidR="005E1DC0" w:rsidRPr="00611813" w:rsidRDefault="005E1DC0" w:rsidP="00FD3707">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27F4C761"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Meta</w:t>
            </w:r>
          </w:p>
        </w:tc>
        <w:tc>
          <w:tcPr>
            <w:tcW w:w="1187" w:type="dxa"/>
            <w:tcBorders>
              <w:top w:val="single" w:sz="4" w:space="0" w:color="auto"/>
              <w:left w:val="single" w:sz="4" w:space="0" w:color="auto"/>
              <w:bottom w:val="single" w:sz="4" w:space="0" w:color="auto"/>
              <w:right w:val="single" w:sz="4" w:space="0" w:color="auto"/>
            </w:tcBorders>
            <w:shd w:val="clear" w:color="auto" w:fill="FFFFFF"/>
          </w:tcPr>
          <w:p w14:paraId="74919F63"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119CA04A"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Año finalización actividad</w:t>
            </w:r>
          </w:p>
        </w:tc>
      </w:tr>
      <w:tr w:rsidR="00670547" w:rsidRPr="000961FA" w14:paraId="61B51548" w14:textId="77777777" w:rsidTr="003967A9">
        <w:trPr>
          <w:trHeight w:val="697"/>
        </w:trPr>
        <w:tc>
          <w:tcPr>
            <w:tcW w:w="4390" w:type="dxa"/>
            <w:shd w:val="clear" w:color="auto" w:fill="FFFFFF"/>
            <w:tcMar>
              <w:top w:w="72" w:type="dxa"/>
              <w:left w:w="144" w:type="dxa"/>
              <w:bottom w:w="72" w:type="dxa"/>
              <w:right w:w="144" w:type="dxa"/>
            </w:tcMar>
          </w:tcPr>
          <w:p w14:paraId="20FD13A1" w14:textId="43B876FE" w:rsidR="00670547" w:rsidRDefault="00670547" w:rsidP="00670547">
            <w:pPr>
              <w:rPr>
                <w:rFonts w:eastAsiaTheme="minorEastAsia"/>
                <w:bCs/>
                <w:sz w:val="20"/>
                <w:szCs w:val="20"/>
                <w:lang w:val="es-CL"/>
              </w:rPr>
            </w:pPr>
            <w:bookmarkStart w:id="5" w:name="_Hlk92121280"/>
            <w:bookmarkEnd w:id="4"/>
            <w:r>
              <w:rPr>
                <w:rFonts w:eastAsiaTheme="minorEastAsia"/>
                <w:bCs/>
                <w:sz w:val="20"/>
                <w:szCs w:val="20"/>
                <w:lang w:val="es-CL"/>
              </w:rPr>
              <w:t>4.9 Establecer un Sistema de Bioseguridad en la RED SAG de Laboratorios</w:t>
            </w:r>
            <w:bookmarkEnd w:id="5"/>
          </w:p>
        </w:tc>
        <w:tc>
          <w:tcPr>
            <w:tcW w:w="2905" w:type="dxa"/>
            <w:shd w:val="clear" w:color="auto" w:fill="FFFFFF"/>
            <w:tcMar>
              <w:top w:w="72" w:type="dxa"/>
              <w:left w:w="144" w:type="dxa"/>
              <w:bottom w:w="72" w:type="dxa"/>
              <w:right w:w="144" w:type="dxa"/>
            </w:tcMar>
          </w:tcPr>
          <w:p w14:paraId="4FA0E784" w14:textId="7AAA1532" w:rsidR="00670547" w:rsidRDefault="00670547" w:rsidP="00670547">
            <w:pPr>
              <w:rPr>
                <w:rFonts w:eastAsiaTheme="minorEastAsia"/>
                <w:bCs/>
                <w:sz w:val="20"/>
                <w:szCs w:val="20"/>
                <w:lang w:val="es-CL"/>
              </w:rPr>
            </w:pPr>
            <w:r>
              <w:rPr>
                <w:rFonts w:eastAsiaTheme="minorEastAsia"/>
                <w:bCs/>
                <w:sz w:val="20"/>
                <w:szCs w:val="20"/>
                <w:lang w:val="es-CL"/>
              </w:rPr>
              <w:t>N° de diagn</w:t>
            </w:r>
            <w:r w:rsidR="00352C71">
              <w:rPr>
                <w:rFonts w:eastAsiaTheme="minorEastAsia"/>
                <w:bCs/>
                <w:sz w:val="20"/>
                <w:szCs w:val="20"/>
                <w:lang w:val="es-CL"/>
              </w:rPr>
              <w:t>ós</w:t>
            </w:r>
            <w:r>
              <w:rPr>
                <w:rFonts w:eastAsiaTheme="minorEastAsia"/>
                <w:bCs/>
                <w:sz w:val="20"/>
                <w:szCs w:val="20"/>
                <w:lang w:val="es-CL"/>
              </w:rPr>
              <w:t>ticos</w:t>
            </w:r>
            <w:r w:rsidR="00352C71">
              <w:rPr>
                <w:rFonts w:eastAsiaTheme="minorEastAsia"/>
                <w:bCs/>
                <w:sz w:val="20"/>
                <w:szCs w:val="20"/>
                <w:lang w:val="es-CL"/>
              </w:rPr>
              <w:t xml:space="preserve"> </w:t>
            </w:r>
            <w:r>
              <w:rPr>
                <w:rFonts w:eastAsiaTheme="minorEastAsia"/>
                <w:bCs/>
                <w:sz w:val="20"/>
                <w:szCs w:val="20"/>
                <w:lang w:val="es-CL"/>
              </w:rPr>
              <w:t>de situación realizado</w:t>
            </w:r>
          </w:p>
          <w:p w14:paraId="7A8F0E17" w14:textId="77777777" w:rsidR="00670547" w:rsidRDefault="00670547" w:rsidP="00670547">
            <w:pPr>
              <w:rPr>
                <w:rFonts w:eastAsiaTheme="minorEastAsia"/>
                <w:bCs/>
                <w:sz w:val="20"/>
                <w:szCs w:val="20"/>
                <w:lang w:val="es-CL"/>
              </w:rPr>
            </w:pPr>
          </w:p>
          <w:p w14:paraId="312389B8" w14:textId="61175B18" w:rsidR="00670547" w:rsidRDefault="00670547" w:rsidP="00670547">
            <w:pPr>
              <w:rPr>
                <w:rFonts w:eastAsiaTheme="minorEastAsia"/>
                <w:bCs/>
                <w:sz w:val="20"/>
                <w:szCs w:val="20"/>
                <w:lang w:val="es-CL"/>
              </w:rPr>
            </w:pPr>
            <w:r>
              <w:rPr>
                <w:rFonts w:eastAsiaTheme="minorEastAsia"/>
                <w:bCs/>
                <w:sz w:val="20"/>
                <w:szCs w:val="20"/>
                <w:lang w:val="es-CL"/>
              </w:rPr>
              <w:t>N° de sistema de Bioseguridad para la RED diseñado</w:t>
            </w:r>
          </w:p>
          <w:p w14:paraId="580E95A3" w14:textId="428F79F6" w:rsidR="00670547" w:rsidRDefault="00670547" w:rsidP="00670547">
            <w:pPr>
              <w:rPr>
                <w:rFonts w:eastAsiaTheme="minorEastAsia"/>
                <w:bCs/>
                <w:sz w:val="20"/>
                <w:szCs w:val="20"/>
                <w:lang w:val="es-CL"/>
              </w:rPr>
            </w:pPr>
          </w:p>
          <w:p w14:paraId="546E71BC" w14:textId="6E516939" w:rsidR="00670547" w:rsidRDefault="00670547" w:rsidP="00670547">
            <w:pPr>
              <w:rPr>
                <w:rFonts w:eastAsiaTheme="minorEastAsia"/>
                <w:bCs/>
                <w:sz w:val="20"/>
                <w:szCs w:val="20"/>
                <w:lang w:val="es-CL"/>
              </w:rPr>
            </w:pPr>
            <w:r>
              <w:rPr>
                <w:rFonts w:eastAsiaTheme="minorEastAsia"/>
                <w:bCs/>
                <w:sz w:val="20"/>
                <w:szCs w:val="20"/>
                <w:lang w:val="es-CL"/>
              </w:rPr>
              <w:t>N° de unidades técnicas de laboratorios incorporadas al Sistema de Bioseguridad diseñado anualmente</w:t>
            </w:r>
          </w:p>
          <w:p w14:paraId="2C0E1456" w14:textId="77777777" w:rsidR="00670547" w:rsidRDefault="00670547" w:rsidP="00670547">
            <w:pPr>
              <w:rPr>
                <w:rFonts w:eastAsiaTheme="minorEastAsia"/>
                <w:bCs/>
                <w:sz w:val="20"/>
                <w:szCs w:val="20"/>
                <w:lang w:val="es-CL"/>
              </w:rPr>
            </w:pPr>
          </w:p>
          <w:p w14:paraId="76A98F9F" w14:textId="77777777" w:rsidR="003967A9" w:rsidRDefault="003967A9" w:rsidP="00670547">
            <w:pPr>
              <w:rPr>
                <w:rFonts w:eastAsiaTheme="minorEastAsia"/>
                <w:bCs/>
                <w:sz w:val="20"/>
                <w:szCs w:val="20"/>
                <w:lang w:val="es-CL"/>
              </w:rPr>
            </w:pPr>
          </w:p>
          <w:p w14:paraId="3D158C51" w14:textId="77777777" w:rsidR="003967A9" w:rsidRDefault="003967A9" w:rsidP="00670547">
            <w:pPr>
              <w:rPr>
                <w:rFonts w:eastAsiaTheme="minorEastAsia"/>
                <w:bCs/>
                <w:sz w:val="20"/>
                <w:szCs w:val="20"/>
                <w:lang w:val="es-CL"/>
              </w:rPr>
            </w:pPr>
          </w:p>
          <w:p w14:paraId="332EF552" w14:textId="7CEA2189" w:rsidR="00670547" w:rsidRDefault="00670547" w:rsidP="00670547">
            <w:pPr>
              <w:rPr>
                <w:rFonts w:eastAsiaTheme="minorEastAsia"/>
                <w:bCs/>
                <w:sz w:val="20"/>
                <w:szCs w:val="20"/>
                <w:lang w:val="es-CL"/>
              </w:rPr>
            </w:pPr>
            <w:r>
              <w:rPr>
                <w:rFonts w:eastAsiaTheme="minorEastAsia"/>
                <w:bCs/>
                <w:sz w:val="20"/>
                <w:szCs w:val="20"/>
                <w:lang w:val="es-CL"/>
              </w:rPr>
              <w:t>% de cumpliendo de supervisiones del Sistema de Bioseguridad programadas anualmente</w:t>
            </w:r>
          </w:p>
          <w:p w14:paraId="2B86089B" w14:textId="77777777" w:rsidR="00670547" w:rsidRDefault="00670547" w:rsidP="00670547">
            <w:pPr>
              <w:rPr>
                <w:rFonts w:eastAsiaTheme="minorEastAsia"/>
                <w:bCs/>
                <w:sz w:val="20"/>
                <w:szCs w:val="20"/>
                <w:lang w:val="es-CL"/>
              </w:rPr>
            </w:pPr>
          </w:p>
          <w:p w14:paraId="1546B3DA" w14:textId="77777777" w:rsidR="00670547" w:rsidRDefault="00670547" w:rsidP="00670547">
            <w:pPr>
              <w:rPr>
                <w:rFonts w:eastAsiaTheme="minorEastAsia"/>
                <w:bCs/>
                <w:sz w:val="20"/>
                <w:szCs w:val="20"/>
                <w:lang w:val="es-CL"/>
              </w:rPr>
            </w:pPr>
          </w:p>
          <w:p w14:paraId="27E6C0E3" w14:textId="5EF326C7" w:rsidR="00670547" w:rsidRDefault="00670547" w:rsidP="00670547">
            <w:pPr>
              <w:rPr>
                <w:rFonts w:eastAsiaTheme="minorEastAsia"/>
                <w:bCs/>
                <w:sz w:val="20"/>
                <w:szCs w:val="20"/>
                <w:lang w:val="es-CL"/>
              </w:rPr>
            </w:pPr>
          </w:p>
        </w:tc>
        <w:tc>
          <w:tcPr>
            <w:tcW w:w="2339" w:type="dxa"/>
            <w:shd w:val="clear" w:color="auto" w:fill="FFFFFF"/>
            <w:tcMar>
              <w:top w:w="72" w:type="dxa"/>
              <w:left w:w="144" w:type="dxa"/>
              <w:bottom w:w="72" w:type="dxa"/>
              <w:right w:w="144" w:type="dxa"/>
            </w:tcMar>
          </w:tcPr>
          <w:p w14:paraId="19DDDBF2" w14:textId="4918C788" w:rsidR="00670547" w:rsidRDefault="003967A9" w:rsidP="00670547">
            <w:pPr>
              <w:rPr>
                <w:rFonts w:eastAsiaTheme="minorEastAsia"/>
                <w:bCs/>
                <w:sz w:val="20"/>
                <w:szCs w:val="20"/>
                <w:lang w:val="es-CL"/>
              </w:rPr>
            </w:pPr>
            <w:r>
              <w:rPr>
                <w:rFonts w:eastAsiaTheme="minorEastAsia"/>
                <w:bCs/>
                <w:sz w:val="20"/>
                <w:szCs w:val="20"/>
                <w:lang w:val="es-CL"/>
              </w:rPr>
              <w:t xml:space="preserve">Informe de Diagnóstico de situación </w:t>
            </w:r>
          </w:p>
          <w:p w14:paraId="6F4B9F90" w14:textId="77777777" w:rsidR="00670547" w:rsidRDefault="00670547" w:rsidP="00670547">
            <w:pPr>
              <w:rPr>
                <w:rFonts w:eastAsiaTheme="minorEastAsia"/>
                <w:bCs/>
                <w:sz w:val="20"/>
                <w:szCs w:val="20"/>
                <w:lang w:val="es-CL"/>
              </w:rPr>
            </w:pPr>
          </w:p>
          <w:p w14:paraId="4335508C" w14:textId="5E04C45D" w:rsidR="00670547" w:rsidRDefault="00670547" w:rsidP="00670547">
            <w:pPr>
              <w:rPr>
                <w:rFonts w:eastAsiaTheme="minorEastAsia"/>
                <w:bCs/>
                <w:sz w:val="20"/>
                <w:szCs w:val="20"/>
                <w:lang w:val="es-CL"/>
              </w:rPr>
            </w:pPr>
            <w:r>
              <w:rPr>
                <w:rFonts w:eastAsiaTheme="minorEastAsia"/>
                <w:bCs/>
                <w:sz w:val="20"/>
                <w:szCs w:val="20"/>
                <w:lang w:val="es-CL"/>
              </w:rPr>
              <w:t xml:space="preserve">Documento Sistema de </w:t>
            </w:r>
            <w:r w:rsidR="003967A9">
              <w:rPr>
                <w:rFonts w:eastAsiaTheme="minorEastAsia"/>
                <w:bCs/>
                <w:sz w:val="20"/>
                <w:szCs w:val="20"/>
                <w:lang w:val="es-CL"/>
              </w:rPr>
              <w:t>Bioseguridad</w:t>
            </w:r>
            <w:r>
              <w:rPr>
                <w:rFonts w:eastAsiaTheme="minorEastAsia"/>
                <w:bCs/>
                <w:sz w:val="20"/>
                <w:szCs w:val="20"/>
                <w:lang w:val="es-CL"/>
              </w:rPr>
              <w:t xml:space="preserve"> de Red Nacional de Laboratorios SAG</w:t>
            </w:r>
          </w:p>
          <w:p w14:paraId="6F5FE0CD" w14:textId="77777777" w:rsidR="00670547" w:rsidRDefault="00670547" w:rsidP="00670547">
            <w:pPr>
              <w:rPr>
                <w:rFonts w:eastAsiaTheme="minorEastAsia"/>
                <w:bCs/>
                <w:sz w:val="20"/>
                <w:szCs w:val="20"/>
                <w:lang w:val="es-CL"/>
              </w:rPr>
            </w:pPr>
          </w:p>
          <w:p w14:paraId="4C3FFF6C" w14:textId="71C71371" w:rsidR="00670547" w:rsidRDefault="00670547" w:rsidP="00670547">
            <w:pPr>
              <w:rPr>
                <w:rFonts w:eastAsiaTheme="minorEastAsia"/>
                <w:bCs/>
                <w:sz w:val="20"/>
                <w:szCs w:val="20"/>
                <w:lang w:val="es-CL"/>
              </w:rPr>
            </w:pPr>
            <w:r>
              <w:rPr>
                <w:rFonts w:eastAsiaTheme="minorEastAsia"/>
                <w:bCs/>
                <w:sz w:val="20"/>
                <w:szCs w:val="20"/>
                <w:lang w:val="es-CL"/>
              </w:rPr>
              <w:t xml:space="preserve">Informe de incorporación de Unidad técnica al </w:t>
            </w:r>
            <w:r w:rsidR="003967A9">
              <w:rPr>
                <w:rFonts w:eastAsiaTheme="minorEastAsia"/>
                <w:bCs/>
                <w:sz w:val="20"/>
                <w:szCs w:val="20"/>
                <w:lang w:val="es-CL"/>
              </w:rPr>
              <w:t>Sistema de Bioseguridad</w:t>
            </w:r>
          </w:p>
          <w:p w14:paraId="4E36C240" w14:textId="77777777" w:rsidR="00670547" w:rsidRDefault="00670547" w:rsidP="00670547">
            <w:pPr>
              <w:rPr>
                <w:rFonts w:eastAsiaTheme="minorEastAsia"/>
                <w:bCs/>
                <w:sz w:val="20"/>
                <w:szCs w:val="20"/>
                <w:lang w:val="es-CL"/>
              </w:rPr>
            </w:pPr>
          </w:p>
          <w:p w14:paraId="25C7004C" w14:textId="77777777" w:rsidR="00670547" w:rsidRDefault="00670547" w:rsidP="00670547">
            <w:pPr>
              <w:rPr>
                <w:rFonts w:eastAsiaTheme="minorEastAsia"/>
                <w:bCs/>
                <w:sz w:val="20"/>
                <w:szCs w:val="20"/>
                <w:lang w:val="es-CL"/>
              </w:rPr>
            </w:pPr>
          </w:p>
          <w:p w14:paraId="5E631E6D" w14:textId="0EE21E33" w:rsidR="00670547" w:rsidRDefault="00670547" w:rsidP="00670547">
            <w:pPr>
              <w:rPr>
                <w:rFonts w:eastAsiaTheme="minorEastAsia"/>
                <w:bCs/>
                <w:sz w:val="20"/>
                <w:szCs w:val="20"/>
                <w:lang w:val="es-CL"/>
              </w:rPr>
            </w:pPr>
            <w:r>
              <w:rPr>
                <w:rFonts w:eastAsiaTheme="minorEastAsia"/>
                <w:bCs/>
                <w:sz w:val="20"/>
                <w:szCs w:val="20"/>
                <w:lang w:val="es-CL"/>
              </w:rPr>
              <w:t xml:space="preserve">Programa de supervisiones anuales de </w:t>
            </w:r>
            <w:r w:rsidR="003967A9">
              <w:rPr>
                <w:rFonts w:eastAsiaTheme="minorEastAsia"/>
                <w:bCs/>
                <w:sz w:val="20"/>
                <w:szCs w:val="20"/>
                <w:lang w:val="es-CL"/>
              </w:rPr>
              <w:t>Sistema de Bioseguridad</w:t>
            </w:r>
          </w:p>
          <w:p w14:paraId="1B932BFE" w14:textId="77777777" w:rsidR="00670547" w:rsidRDefault="00670547" w:rsidP="00670547">
            <w:pPr>
              <w:rPr>
                <w:rFonts w:eastAsiaTheme="minorEastAsia"/>
                <w:bCs/>
                <w:sz w:val="20"/>
                <w:szCs w:val="20"/>
                <w:lang w:val="es-CL"/>
              </w:rPr>
            </w:pPr>
            <w:r>
              <w:rPr>
                <w:rFonts w:eastAsiaTheme="minorEastAsia"/>
                <w:bCs/>
                <w:sz w:val="20"/>
                <w:szCs w:val="20"/>
                <w:lang w:val="es-CL"/>
              </w:rPr>
              <w:t>Informes de supervisiones de SGC realizados</w:t>
            </w:r>
          </w:p>
          <w:p w14:paraId="5A827D2F" w14:textId="77777777" w:rsidR="00670547" w:rsidRDefault="00670547" w:rsidP="00670547">
            <w:pPr>
              <w:rPr>
                <w:rFonts w:eastAsiaTheme="minorEastAsia"/>
                <w:bCs/>
                <w:sz w:val="20"/>
                <w:szCs w:val="20"/>
                <w:lang w:val="es-CL"/>
              </w:rPr>
            </w:pPr>
          </w:p>
        </w:tc>
        <w:tc>
          <w:tcPr>
            <w:tcW w:w="1276" w:type="dxa"/>
            <w:shd w:val="clear" w:color="auto" w:fill="FFFFFF"/>
            <w:tcMar>
              <w:top w:w="72" w:type="dxa"/>
              <w:left w:w="144" w:type="dxa"/>
              <w:bottom w:w="72" w:type="dxa"/>
              <w:right w:w="144" w:type="dxa"/>
            </w:tcMar>
          </w:tcPr>
          <w:p w14:paraId="780B746E" w14:textId="77777777" w:rsidR="00670547" w:rsidRDefault="00670547" w:rsidP="00670547">
            <w:pPr>
              <w:rPr>
                <w:rFonts w:eastAsiaTheme="minorEastAsia"/>
                <w:bCs/>
                <w:sz w:val="20"/>
                <w:szCs w:val="20"/>
                <w:lang w:val="es-CL"/>
              </w:rPr>
            </w:pPr>
            <w:r>
              <w:rPr>
                <w:rFonts w:eastAsiaTheme="minorEastAsia"/>
                <w:bCs/>
                <w:sz w:val="20"/>
                <w:szCs w:val="20"/>
                <w:lang w:val="es-CL"/>
              </w:rPr>
              <w:t>1</w:t>
            </w:r>
          </w:p>
          <w:p w14:paraId="6A7E92E6" w14:textId="77777777" w:rsidR="00670547" w:rsidRDefault="00670547" w:rsidP="00670547">
            <w:pPr>
              <w:rPr>
                <w:rFonts w:eastAsiaTheme="minorEastAsia"/>
                <w:bCs/>
                <w:sz w:val="20"/>
                <w:szCs w:val="20"/>
                <w:lang w:val="es-CL"/>
              </w:rPr>
            </w:pPr>
          </w:p>
          <w:p w14:paraId="14D673F9" w14:textId="77777777" w:rsidR="00670547" w:rsidRDefault="00670547" w:rsidP="00670547">
            <w:pPr>
              <w:rPr>
                <w:rFonts w:eastAsiaTheme="minorEastAsia"/>
                <w:bCs/>
                <w:sz w:val="20"/>
                <w:szCs w:val="20"/>
                <w:lang w:val="es-CL"/>
              </w:rPr>
            </w:pPr>
          </w:p>
          <w:p w14:paraId="022BD8F3" w14:textId="77777777" w:rsidR="00670547" w:rsidRDefault="00670547" w:rsidP="00670547">
            <w:pPr>
              <w:rPr>
                <w:rFonts w:eastAsiaTheme="minorEastAsia"/>
                <w:bCs/>
                <w:sz w:val="20"/>
                <w:szCs w:val="20"/>
                <w:lang w:val="es-CL"/>
              </w:rPr>
            </w:pPr>
            <w:r>
              <w:rPr>
                <w:rFonts w:eastAsiaTheme="minorEastAsia"/>
                <w:bCs/>
                <w:sz w:val="20"/>
                <w:szCs w:val="20"/>
                <w:lang w:val="es-CL"/>
              </w:rPr>
              <w:t>1</w:t>
            </w:r>
          </w:p>
          <w:p w14:paraId="672E8C4F" w14:textId="77777777" w:rsidR="00670547" w:rsidRDefault="00670547" w:rsidP="00670547">
            <w:pPr>
              <w:rPr>
                <w:rFonts w:eastAsiaTheme="minorEastAsia"/>
                <w:bCs/>
                <w:sz w:val="20"/>
                <w:szCs w:val="20"/>
                <w:lang w:val="es-CL"/>
              </w:rPr>
            </w:pPr>
          </w:p>
          <w:p w14:paraId="7FC9AF14" w14:textId="77777777" w:rsidR="00670547" w:rsidRDefault="00670547" w:rsidP="00670547">
            <w:pPr>
              <w:rPr>
                <w:rFonts w:eastAsiaTheme="minorEastAsia"/>
                <w:bCs/>
                <w:sz w:val="20"/>
                <w:szCs w:val="20"/>
                <w:lang w:val="es-CL"/>
              </w:rPr>
            </w:pPr>
          </w:p>
          <w:p w14:paraId="774E972F" w14:textId="77777777" w:rsidR="00670547" w:rsidRDefault="00670547" w:rsidP="00670547">
            <w:pPr>
              <w:rPr>
                <w:rFonts w:eastAsiaTheme="minorEastAsia"/>
                <w:bCs/>
                <w:sz w:val="20"/>
                <w:szCs w:val="20"/>
                <w:lang w:val="es-CL"/>
              </w:rPr>
            </w:pPr>
          </w:p>
          <w:p w14:paraId="1D0AEF45" w14:textId="77777777" w:rsidR="00670547" w:rsidRDefault="00670547" w:rsidP="00670547">
            <w:pPr>
              <w:rPr>
                <w:rFonts w:eastAsiaTheme="minorEastAsia"/>
                <w:bCs/>
                <w:sz w:val="20"/>
                <w:szCs w:val="20"/>
                <w:lang w:val="es-CL"/>
              </w:rPr>
            </w:pPr>
          </w:p>
          <w:p w14:paraId="4789F405" w14:textId="77777777" w:rsidR="00670547" w:rsidRDefault="00670547" w:rsidP="00670547">
            <w:pPr>
              <w:rPr>
                <w:rFonts w:eastAsiaTheme="minorEastAsia"/>
                <w:bCs/>
                <w:sz w:val="20"/>
                <w:szCs w:val="20"/>
                <w:lang w:val="es-CL"/>
              </w:rPr>
            </w:pPr>
            <w:r>
              <w:rPr>
                <w:rFonts w:eastAsiaTheme="minorEastAsia"/>
                <w:bCs/>
                <w:sz w:val="20"/>
                <w:szCs w:val="20"/>
                <w:lang w:val="es-CL"/>
              </w:rPr>
              <w:t>Al menos 2 anualmente</w:t>
            </w:r>
          </w:p>
          <w:p w14:paraId="12634860" w14:textId="77777777" w:rsidR="00670547" w:rsidRDefault="00670547" w:rsidP="00670547">
            <w:pPr>
              <w:rPr>
                <w:rFonts w:eastAsiaTheme="minorEastAsia"/>
                <w:bCs/>
                <w:sz w:val="20"/>
                <w:szCs w:val="20"/>
                <w:lang w:val="es-CL"/>
              </w:rPr>
            </w:pPr>
          </w:p>
          <w:p w14:paraId="05DC3537" w14:textId="7EB4C987" w:rsidR="00670547" w:rsidRDefault="00670547" w:rsidP="00670547">
            <w:pPr>
              <w:rPr>
                <w:rFonts w:eastAsiaTheme="minorEastAsia"/>
                <w:bCs/>
                <w:sz w:val="20"/>
                <w:szCs w:val="20"/>
                <w:lang w:val="es-CL"/>
              </w:rPr>
            </w:pPr>
          </w:p>
          <w:p w14:paraId="78A43288" w14:textId="77777777" w:rsidR="003967A9" w:rsidRDefault="003967A9" w:rsidP="00670547">
            <w:pPr>
              <w:rPr>
                <w:rFonts w:eastAsiaTheme="minorEastAsia"/>
                <w:bCs/>
                <w:sz w:val="20"/>
                <w:szCs w:val="20"/>
                <w:lang w:val="es-CL"/>
              </w:rPr>
            </w:pPr>
          </w:p>
          <w:p w14:paraId="6BF22424" w14:textId="77777777" w:rsidR="00670547" w:rsidRDefault="00670547" w:rsidP="00670547">
            <w:pPr>
              <w:rPr>
                <w:rFonts w:eastAsiaTheme="minorEastAsia"/>
                <w:bCs/>
                <w:sz w:val="20"/>
                <w:szCs w:val="20"/>
                <w:lang w:val="es-CL"/>
              </w:rPr>
            </w:pPr>
          </w:p>
          <w:p w14:paraId="5B09612B" w14:textId="43617CE1" w:rsidR="00670547" w:rsidRDefault="00670547" w:rsidP="00670547">
            <w:pPr>
              <w:rPr>
                <w:rFonts w:eastAsiaTheme="minorEastAsia"/>
                <w:bCs/>
                <w:sz w:val="20"/>
                <w:szCs w:val="20"/>
                <w:lang w:val="es-CL"/>
              </w:rPr>
            </w:pPr>
            <w:r>
              <w:rPr>
                <w:rFonts w:eastAsiaTheme="minorEastAsia"/>
                <w:bCs/>
                <w:sz w:val="20"/>
                <w:szCs w:val="20"/>
                <w:lang w:val="es-CL"/>
              </w:rPr>
              <w:t>100%</w:t>
            </w:r>
          </w:p>
        </w:tc>
        <w:tc>
          <w:tcPr>
            <w:tcW w:w="1187" w:type="dxa"/>
            <w:shd w:val="clear" w:color="auto" w:fill="FFFFFF"/>
          </w:tcPr>
          <w:p w14:paraId="0E008AB3" w14:textId="77777777" w:rsidR="00670547" w:rsidRDefault="00670547" w:rsidP="00670547">
            <w:pPr>
              <w:rPr>
                <w:rFonts w:eastAsiaTheme="minorEastAsia"/>
                <w:bCs/>
                <w:sz w:val="20"/>
                <w:szCs w:val="20"/>
                <w:lang w:val="es-CL"/>
              </w:rPr>
            </w:pPr>
            <w:r>
              <w:rPr>
                <w:rFonts w:eastAsiaTheme="minorEastAsia"/>
                <w:bCs/>
                <w:sz w:val="20"/>
                <w:szCs w:val="20"/>
                <w:lang w:val="es-CL"/>
              </w:rPr>
              <w:t>2022</w:t>
            </w:r>
          </w:p>
          <w:p w14:paraId="45D5A907" w14:textId="77777777" w:rsidR="00670547" w:rsidRDefault="00670547" w:rsidP="00670547">
            <w:pPr>
              <w:rPr>
                <w:rFonts w:eastAsiaTheme="minorEastAsia"/>
                <w:bCs/>
                <w:sz w:val="20"/>
                <w:szCs w:val="20"/>
                <w:lang w:val="es-CL"/>
              </w:rPr>
            </w:pPr>
          </w:p>
          <w:p w14:paraId="30C24DA2" w14:textId="77777777" w:rsidR="00670547" w:rsidRDefault="00670547" w:rsidP="00670547">
            <w:pPr>
              <w:rPr>
                <w:rFonts w:eastAsiaTheme="minorEastAsia"/>
                <w:bCs/>
                <w:sz w:val="20"/>
                <w:szCs w:val="20"/>
                <w:lang w:val="es-CL"/>
              </w:rPr>
            </w:pPr>
          </w:p>
          <w:p w14:paraId="2928FC65" w14:textId="77777777" w:rsidR="00670547" w:rsidRDefault="00670547" w:rsidP="00670547">
            <w:pPr>
              <w:rPr>
                <w:rFonts w:eastAsiaTheme="minorEastAsia"/>
                <w:bCs/>
                <w:sz w:val="20"/>
                <w:szCs w:val="20"/>
                <w:lang w:val="es-CL"/>
              </w:rPr>
            </w:pPr>
            <w:r>
              <w:rPr>
                <w:rFonts w:eastAsiaTheme="minorEastAsia"/>
                <w:bCs/>
                <w:sz w:val="20"/>
                <w:szCs w:val="20"/>
                <w:lang w:val="es-CL"/>
              </w:rPr>
              <w:t>2022</w:t>
            </w:r>
          </w:p>
          <w:p w14:paraId="24677F8B" w14:textId="77777777" w:rsidR="00670547" w:rsidRDefault="00670547" w:rsidP="00670547">
            <w:pPr>
              <w:rPr>
                <w:rFonts w:eastAsiaTheme="minorEastAsia"/>
                <w:bCs/>
                <w:sz w:val="20"/>
                <w:szCs w:val="20"/>
                <w:lang w:val="es-CL"/>
              </w:rPr>
            </w:pPr>
          </w:p>
          <w:p w14:paraId="3194AA99" w14:textId="77777777" w:rsidR="00670547" w:rsidRDefault="00670547" w:rsidP="00670547">
            <w:pPr>
              <w:rPr>
                <w:rFonts w:eastAsiaTheme="minorEastAsia"/>
                <w:bCs/>
                <w:sz w:val="20"/>
                <w:szCs w:val="20"/>
                <w:lang w:val="es-CL"/>
              </w:rPr>
            </w:pPr>
          </w:p>
          <w:p w14:paraId="2F6184C7" w14:textId="77777777" w:rsidR="00670547" w:rsidRDefault="00670547" w:rsidP="00670547">
            <w:pPr>
              <w:rPr>
                <w:rFonts w:eastAsiaTheme="minorEastAsia"/>
                <w:bCs/>
                <w:sz w:val="20"/>
                <w:szCs w:val="20"/>
                <w:lang w:val="es-CL"/>
              </w:rPr>
            </w:pPr>
          </w:p>
          <w:p w14:paraId="4B2F8DED" w14:textId="77777777" w:rsidR="00670547" w:rsidRDefault="00670547" w:rsidP="00670547">
            <w:pPr>
              <w:rPr>
                <w:rFonts w:eastAsiaTheme="minorEastAsia"/>
                <w:bCs/>
                <w:sz w:val="20"/>
                <w:szCs w:val="20"/>
                <w:lang w:val="es-CL"/>
              </w:rPr>
            </w:pPr>
          </w:p>
          <w:p w14:paraId="7A648972" w14:textId="77777777" w:rsidR="00670547" w:rsidRDefault="00670547" w:rsidP="00670547">
            <w:pPr>
              <w:rPr>
                <w:rFonts w:eastAsiaTheme="minorEastAsia"/>
                <w:bCs/>
                <w:sz w:val="20"/>
                <w:szCs w:val="20"/>
                <w:lang w:val="es-CL"/>
              </w:rPr>
            </w:pPr>
            <w:r>
              <w:rPr>
                <w:rFonts w:eastAsiaTheme="minorEastAsia"/>
                <w:bCs/>
                <w:sz w:val="20"/>
                <w:szCs w:val="20"/>
                <w:lang w:val="es-CL"/>
              </w:rPr>
              <w:t>2023</w:t>
            </w:r>
          </w:p>
          <w:p w14:paraId="7DF9DE22" w14:textId="77777777" w:rsidR="00670547" w:rsidRDefault="00670547" w:rsidP="00670547">
            <w:pPr>
              <w:rPr>
                <w:rFonts w:eastAsiaTheme="minorEastAsia"/>
                <w:bCs/>
                <w:sz w:val="20"/>
                <w:szCs w:val="20"/>
                <w:lang w:val="es-CL"/>
              </w:rPr>
            </w:pPr>
          </w:p>
          <w:p w14:paraId="75CBCB24" w14:textId="77777777" w:rsidR="00670547" w:rsidRDefault="00670547" w:rsidP="00670547">
            <w:pPr>
              <w:rPr>
                <w:rFonts w:eastAsiaTheme="minorEastAsia"/>
                <w:bCs/>
                <w:sz w:val="20"/>
                <w:szCs w:val="20"/>
                <w:lang w:val="es-CL"/>
              </w:rPr>
            </w:pPr>
          </w:p>
          <w:p w14:paraId="263D099C" w14:textId="0FF63F99" w:rsidR="00670547" w:rsidRDefault="00670547" w:rsidP="00670547">
            <w:pPr>
              <w:rPr>
                <w:rFonts w:eastAsiaTheme="minorEastAsia"/>
                <w:bCs/>
                <w:sz w:val="20"/>
                <w:szCs w:val="20"/>
                <w:lang w:val="es-CL"/>
              </w:rPr>
            </w:pPr>
          </w:p>
          <w:p w14:paraId="74F2907E" w14:textId="77777777" w:rsidR="003967A9" w:rsidRDefault="003967A9" w:rsidP="00670547">
            <w:pPr>
              <w:rPr>
                <w:rFonts w:eastAsiaTheme="minorEastAsia"/>
                <w:bCs/>
                <w:sz w:val="20"/>
                <w:szCs w:val="20"/>
                <w:lang w:val="es-CL"/>
              </w:rPr>
            </w:pPr>
          </w:p>
          <w:p w14:paraId="0EA65DF2" w14:textId="77777777" w:rsidR="00670547" w:rsidRDefault="00670547" w:rsidP="00670547">
            <w:pPr>
              <w:rPr>
                <w:rFonts w:eastAsiaTheme="minorEastAsia"/>
                <w:bCs/>
                <w:sz w:val="20"/>
                <w:szCs w:val="20"/>
                <w:lang w:val="es-CL"/>
              </w:rPr>
            </w:pPr>
          </w:p>
          <w:p w14:paraId="11E19A72" w14:textId="1F6ED034" w:rsidR="00670547" w:rsidRDefault="00670547" w:rsidP="00670547">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2A78B652" w14:textId="77777777" w:rsidR="00670547" w:rsidRDefault="00670547" w:rsidP="00670547">
            <w:pPr>
              <w:rPr>
                <w:rFonts w:eastAsiaTheme="minorEastAsia"/>
                <w:bCs/>
                <w:sz w:val="20"/>
                <w:szCs w:val="20"/>
                <w:lang w:val="es-CL"/>
              </w:rPr>
            </w:pPr>
            <w:r>
              <w:rPr>
                <w:rFonts w:eastAsiaTheme="minorEastAsia"/>
                <w:bCs/>
                <w:sz w:val="20"/>
                <w:szCs w:val="20"/>
                <w:lang w:val="es-CL"/>
              </w:rPr>
              <w:t>2022</w:t>
            </w:r>
          </w:p>
          <w:p w14:paraId="73F73856" w14:textId="77777777" w:rsidR="00670547" w:rsidRDefault="00670547" w:rsidP="00670547">
            <w:pPr>
              <w:rPr>
                <w:rFonts w:eastAsiaTheme="minorEastAsia"/>
                <w:bCs/>
                <w:sz w:val="20"/>
                <w:szCs w:val="20"/>
                <w:lang w:val="es-CL"/>
              </w:rPr>
            </w:pPr>
          </w:p>
          <w:p w14:paraId="6E391F32" w14:textId="77777777" w:rsidR="00670547" w:rsidRDefault="00670547" w:rsidP="00670547">
            <w:pPr>
              <w:rPr>
                <w:rFonts w:eastAsiaTheme="minorEastAsia"/>
                <w:bCs/>
                <w:sz w:val="20"/>
                <w:szCs w:val="20"/>
                <w:lang w:val="es-CL"/>
              </w:rPr>
            </w:pPr>
          </w:p>
          <w:p w14:paraId="206EA6FE" w14:textId="77777777" w:rsidR="00670547" w:rsidRDefault="00670547" w:rsidP="00670547">
            <w:pPr>
              <w:rPr>
                <w:rFonts w:eastAsiaTheme="minorEastAsia"/>
                <w:bCs/>
                <w:sz w:val="20"/>
                <w:szCs w:val="20"/>
                <w:lang w:val="es-CL"/>
              </w:rPr>
            </w:pPr>
            <w:r>
              <w:rPr>
                <w:rFonts w:eastAsiaTheme="minorEastAsia"/>
                <w:bCs/>
                <w:sz w:val="20"/>
                <w:szCs w:val="20"/>
                <w:lang w:val="es-CL"/>
              </w:rPr>
              <w:t>2022</w:t>
            </w:r>
          </w:p>
          <w:p w14:paraId="5009326B" w14:textId="77777777" w:rsidR="00670547" w:rsidRDefault="00670547" w:rsidP="00670547">
            <w:pPr>
              <w:rPr>
                <w:rFonts w:eastAsiaTheme="minorEastAsia"/>
                <w:bCs/>
                <w:sz w:val="20"/>
                <w:szCs w:val="20"/>
                <w:lang w:val="es-CL"/>
              </w:rPr>
            </w:pPr>
          </w:p>
          <w:p w14:paraId="0BE00C0A" w14:textId="77777777" w:rsidR="00670547" w:rsidRDefault="00670547" w:rsidP="00670547">
            <w:pPr>
              <w:rPr>
                <w:rFonts w:eastAsiaTheme="minorEastAsia"/>
                <w:bCs/>
                <w:sz w:val="20"/>
                <w:szCs w:val="20"/>
                <w:lang w:val="es-CL"/>
              </w:rPr>
            </w:pPr>
          </w:p>
          <w:p w14:paraId="2D3A94F4" w14:textId="77777777" w:rsidR="00670547" w:rsidRDefault="00670547" w:rsidP="00670547">
            <w:pPr>
              <w:rPr>
                <w:rFonts w:eastAsiaTheme="minorEastAsia"/>
                <w:bCs/>
                <w:sz w:val="20"/>
                <w:szCs w:val="20"/>
                <w:lang w:val="es-CL"/>
              </w:rPr>
            </w:pPr>
          </w:p>
          <w:p w14:paraId="3B712CC2" w14:textId="77777777" w:rsidR="00670547" w:rsidRDefault="00670547" w:rsidP="00670547">
            <w:pPr>
              <w:rPr>
                <w:rFonts w:eastAsiaTheme="minorEastAsia"/>
                <w:bCs/>
                <w:sz w:val="20"/>
                <w:szCs w:val="20"/>
                <w:lang w:val="es-CL"/>
              </w:rPr>
            </w:pPr>
          </w:p>
          <w:p w14:paraId="7FCED954" w14:textId="77777777" w:rsidR="00670547" w:rsidRDefault="00670547" w:rsidP="00670547">
            <w:pPr>
              <w:rPr>
                <w:rFonts w:eastAsiaTheme="minorEastAsia"/>
                <w:bCs/>
                <w:sz w:val="20"/>
                <w:szCs w:val="20"/>
                <w:lang w:val="es-CL"/>
              </w:rPr>
            </w:pPr>
            <w:r>
              <w:rPr>
                <w:rFonts w:eastAsiaTheme="minorEastAsia"/>
                <w:bCs/>
                <w:sz w:val="20"/>
                <w:szCs w:val="20"/>
                <w:lang w:val="es-CL"/>
              </w:rPr>
              <w:t>Anualmente hasta completar el 100%.</w:t>
            </w:r>
          </w:p>
          <w:p w14:paraId="3D7456F7" w14:textId="77777777" w:rsidR="00670547" w:rsidRDefault="00670547" w:rsidP="00670547">
            <w:pPr>
              <w:rPr>
                <w:rFonts w:eastAsiaTheme="minorEastAsia"/>
                <w:bCs/>
                <w:sz w:val="20"/>
                <w:szCs w:val="20"/>
                <w:lang w:val="es-CL"/>
              </w:rPr>
            </w:pPr>
          </w:p>
          <w:p w14:paraId="3339077D" w14:textId="45EE898D" w:rsidR="00670547" w:rsidRDefault="00670547" w:rsidP="00670547">
            <w:pPr>
              <w:rPr>
                <w:rFonts w:eastAsiaTheme="minorEastAsia"/>
                <w:bCs/>
                <w:sz w:val="20"/>
                <w:szCs w:val="20"/>
                <w:lang w:val="es-CL"/>
              </w:rPr>
            </w:pPr>
          </w:p>
          <w:p w14:paraId="6B1FCF32" w14:textId="77777777" w:rsidR="003967A9" w:rsidRDefault="003967A9" w:rsidP="00670547">
            <w:pPr>
              <w:rPr>
                <w:rFonts w:eastAsiaTheme="minorEastAsia"/>
                <w:bCs/>
                <w:sz w:val="20"/>
                <w:szCs w:val="20"/>
                <w:lang w:val="es-CL"/>
              </w:rPr>
            </w:pPr>
          </w:p>
          <w:p w14:paraId="16EEC981" w14:textId="63EE301B" w:rsidR="00670547" w:rsidRDefault="00670547" w:rsidP="00670547">
            <w:pPr>
              <w:rPr>
                <w:rFonts w:eastAsiaTheme="minorEastAsia"/>
                <w:bCs/>
                <w:sz w:val="20"/>
                <w:szCs w:val="20"/>
                <w:lang w:val="es-CL"/>
              </w:rPr>
            </w:pPr>
            <w:r>
              <w:rPr>
                <w:rFonts w:eastAsiaTheme="minorEastAsia"/>
                <w:bCs/>
                <w:sz w:val="20"/>
                <w:szCs w:val="20"/>
                <w:lang w:val="es-CL"/>
              </w:rPr>
              <w:t>Anualmente</w:t>
            </w:r>
          </w:p>
        </w:tc>
      </w:tr>
    </w:tbl>
    <w:p w14:paraId="3E1D55EC" w14:textId="77777777" w:rsidR="006858A0" w:rsidRDefault="006858A0">
      <w:r>
        <w:br w:type="page"/>
      </w:r>
    </w:p>
    <w:p w14:paraId="7E66A02E" w14:textId="77777777" w:rsidR="006858A0" w:rsidRDefault="006858A0"/>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390"/>
        <w:gridCol w:w="2905"/>
        <w:gridCol w:w="2339"/>
        <w:gridCol w:w="1276"/>
        <w:gridCol w:w="1187"/>
        <w:gridCol w:w="1241"/>
      </w:tblGrid>
      <w:tr w:rsidR="006858A0" w:rsidRPr="000961FA" w14:paraId="2B12C442" w14:textId="77777777" w:rsidTr="00096F91">
        <w:trPr>
          <w:trHeight w:val="631"/>
        </w:trPr>
        <w:tc>
          <w:tcPr>
            <w:tcW w:w="439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788F6F04" w14:textId="77777777" w:rsidR="006858A0" w:rsidRPr="00611813" w:rsidRDefault="006858A0" w:rsidP="00096F91">
            <w:pPr>
              <w:rPr>
                <w:rFonts w:eastAsiaTheme="minorEastAsia"/>
                <w:b/>
                <w:bCs/>
                <w:sz w:val="20"/>
                <w:szCs w:val="20"/>
                <w:lang w:val="es-CL"/>
              </w:rPr>
            </w:pPr>
            <w:r w:rsidRPr="00611813">
              <w:rPr>
                <w:rFonts w:eastAsiaTheme="minorEastAsia"/>
                <w:b/>
                <w:bCs/>
                <w:sz w:val="20"/>
                <w:szCs w:val="20"/>
                <w:lang w:val="es-CL"/>
              </w:rPr>
              <w:t>O</w:t>
            </w:r>
            <w:r>
              <w:rPr>
                <w:rFonts w:eastAsiaTheme="minorEastAsia"/>
                <w:b/>
                <w:bCs/>
                <w:sz w:val="20"/>
                <w:szCs w:val="20"/>
                <w:lang w:val="es-CL"/>
              </w:rPr>
              <w:t>b</w:t>
            </w:r>
            <w:r w:rsidRPr="00611813">
              <w:rPr>
                <w:rFonts w:eastAsiaTheme="minorEastAsia"/>
                <w:b/>
                <w:bCs/>
                <w:sz w:val="20"/>
                <w:szCs w:val="20"/>
                <w:lang w:val="es-CL"/>
              </w:rPr>
              <w:t>jetivo/ Actividades</w:t>
            </w:r>
          </w:p>
        </w:tc>
        <w:tc>
          <w:tcPr>
            <w:tcW w:w="2905"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31A2E2C4" w14:textId="77777777" w:rsidR="006858A0" w:rsidRPr="00611813" w:rsidRDefault="006858A0" w:rsidP="00096F91">
            <w:pPr>
              <w:rPr>
                <w:rFonts w:eastAsiaTheme="minorEastAsia"/>
                <w:b/>
                <w:bCs/>
                <w:sz w:val="20"/>
                <w:szCs w:val="20"/>
                <w:lang w:val="es-CL"/>
              </w:rPr>
            </w:pPr>
            <w:r w:rsidRPr="00611813">
              <w:rPr>
                <w:rFonts w:eastAsiaTheme="minorEastAsia"/>
                <w:b/>
                <w:bCs/>
                <w:sz w:val="20"/>
                <w:szCs w:val="20"/>
                <w:lang w:val="es-CL"/>
              </w:rPr>
              <w:t>Indicador</w:t>
            </w:r>
          </w:p>
        </w:tc>
        <w:tc>
          <w:tcPr>
            <w:tcW w:w="233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50E24BD9" w14:textId="77777777" w:rsidR="006858A0" w:rsidRPr="00611813" w:rsidRDefault="006858A0" w:rsidP="00096F91">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484AB16" w14:textId="77777777" w:rsidR="006858A0" w:rsidRPr="00611813" w:rsidRDefault="006858A0" w:rsidP="00096F91">
            <w:pPr>
              <w:rPr>
                <w:rFonts w:eastAsiaTheme="minorEastAsia"/>
                <w:b/>
                <w:bCs/>
                <w:sz w:val="20"/>
                <w:szCs w:val="20"/>
                <w:lang w:val="es-CL"/>
              </w:rPr>
            </w:pPr>
            <w:r w:rsidRPr="00611813">
              <w:rPr>
                <w:rFonts w:eastAsiaTheme="minorEastAsia"/>
                <w:b/>
                <w:bCs/>
                <w:sz w:val="20"/>
                <w:szCs w:val="20"/>
                <w:lang w:val="es-CL"/>
              </w:rPr>
              <w:t>Meta</w:t>
            </w:r>
          </w:p>
        </w:tc>
        <w:tc>
          <w:tcPr>
            <w:tcW w:w="1187" w:type="dxa"/>
            <w:tcBorders>
              <w:top w:val="single" w:sz="4" w:space="0" w:color="auto"/>
              <w:left w:val="single" w:sz="4" w:space="0" w:color="auto"/>
              <w:bottom w:val="single" w:sz="4" w:space="0" w:color="auto"/>
              <w:right w:val="single" w:sz="4" w:space="0" w:color="auto"/>
            </w:tcBorders>
            <w:shd w:val="clear" w:color="auto" w:fill="FFFFFF"/>
          </w:tcPr>
          <w:p w14:paraId="40A42A02" w14:textId="77777777" w:rsidR="006858A0" w:rsidRPr="00611813" w:rsidRDefault="006858A0" w:rsidP="00096F91">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74EC5F59" w14:textId="77777777" w:rsidR="006858A0" w:rsidRPr="00611813" w:rsidRDefault="006858A0" w:rsidP="00096F91">
            <w:pPr>
              <w:rPr>
                <w:rFonts w:eastAsiaTheme="minorEastAsia"/>
                <w:b/>
                <w:bCs/>
                <w:sz w:val="20"/>
                <w:szCs w:val="20"/>
                <w:lang w:val="es-CL"/>
              </w:rPr>
            </w:pPr>
            <w:r w:rsidRPr="00611813">
              <w:rPr>
                <w:rFonts w:eastAsiaTheme="minorEastAsia"/>
                <w:b/>
                <w:bCs/>
                <w:sz w:val="20"/>
                <w:szCs w:val="20"/>
                <w:lang w:val="es-CL"/>
              </w:rPr>
              <w:t>Año finalización actividad</w:t>
            </w:r>
          </w:p>
        </w:tc>
      </w:tr>
      <w:tr w:rsidR="00B558DD" w:rsidRPr="000961FA" w14:paraId="1B4AC101" w14:textId="77777777" w:rsidTr="003967A9">
        <w:trPr>
          <w:trHeight w:val="697"/>
        </w:trPr>
        <w:tc>
          <w:tcPr>
            <w:tcW w:w="4390" w:type="dxa"/>
            <w:shd w:val="clear" w:color="auto" w:fill="FFFFFF"/>
            <w:tcMar>
              <w:top w:w="72" w:type="dxa"/>
              <w:left w:w="144" w:type="dxa"/>
              <w:bottom w:w="72" w:type="dxa"/>
              <w:right w:w="144" w:type="dxa"/>
            </w:tcMar>
          </w:tcPr>
          <w:p w14:paraId="59EF7240" w14:textId="3B3D6A21" w:rsidR="00B558DD" w:rsidRDefault="00B558DD" w:rsidP="00670547">
            <w:pPr>
              <w:rPr>
                <w:rFonts w:eastAsiaTheme="minorEastAsia"/>
                <w:bCs/>
                <w:sz w:val="20"/>
                <w:szCs w:val="20"/>
                <w:lang w:val="es-CL"/>
              </w:rPr>
            </w:pPr>
            <w:r>
              <w:rPr>
                <w:rFonts w:eastAsiaTheme="minorEastAsia"/>
                <w:bCs/>
                <w:sz w:val="20"/>
                <w:szCs w:val="20"/>
                <w:lang w:val="es-CL"/>
              </w:rPr>
              <w:t xml:space="preserve">4.10 </w:t>
            </w:r>
            <w:r w:rsidR="00DF6A20">
              <w:rPr>
                <w:rFonts w:eastAsiaTheme="minorEastAsia"/>
                <w:bCs/>
                <w:sz w:val="20"/>
                <w:szCs w:val="20"/>
                <w:lang w:val="es-CL"/>
              </w:rPr>
              <w:t>Implementar el área de servicios a tercero en el ámbito de la capacitación y del diagnóstico</w:t>
            </w:r>
          </w:p>
        </w:tc>
        <w:tc>
          <w:tcPr>
            <w:tcW w:w="2905" w:type="dxa"/>
            <w:shd w:val="clear" w:color="auto" w:fill="FFFFFF"/>
            <w:tcMar>
              <w:top w:w="72" w:type="dxa"/>
              <w:left w:w="144" w:type="dxa"/>
              <w:bottom w:w="72" w:type="dxa"/>
              <w:right w:w="144" w:type="dxa"/>
            </w:tcMar>
          </w:tcPr>
          <w:p w14:paraId="61D1084C" w14:textId="3805A57E" w:rsidR="00B558DD" w:rsidRDefault="00360839" w:rsidP="00670547">
            <w:pPr>
              <w:rPr>
                <w:rFonts w:eastAsiaTheme="minorEastAsia"/>
                <w:bCs/>
                <w:sz w:val="20"/>
                <w:szCs w:val="20"/>
                <w:lang w:val="es-CL"/>
              </w:rPr>
            </w:pPr>
            <w:r>
              <w:rPr>
                <w:rFonts w:eastAsiaTheme="minorEastAsia"/>
                <w:bCs/>
                <w:sz w:val="20"/>
                <w:szCs w:val="20"/>
                <w:lang w:val="es-CL"/>
              </w:rPr>
              <w:t xml:space="preserve">Programa de </w:t>
            </w:r>
            <w:r w:rsidR="00F60A67">
              <w:rPr>
                <w:rFonts w:eastAsiaTheme="minorEastAsia"/>
                <w:bCs/>
                <w:sz w:val="20"/>
                <w:szCs w:val="20"/>
                <w:lang w:val="es-CL"/>
              </w:rPr>
              <w:t xml:space="preserve">capacitación a terceros </w:t>
            </w:r>
            <w:r w:rsidR="000A4A5C">
              <w:rPr>
                <w:rFonts w:eastAsiaTheme="minorEastAsia"/>
                <w:bCs/>
                <w:sz w:val="20"/>
                <w:szCs w:val="20"/>
                <w:lang w:val="es-CL"/>
              </w:rPr>
              <w:t>implementado</w:t>
            </w:r>
          </w:p>
          <w:p w14:paraId="27E9D172" w14:textId="77777777" w:rsidR="000A4A5C" w:rsidRDefault="000A4A5C" w:rsidP="00670547">
            <w:pPr>
              <w:rPr>
                <w:rFonts w:eastAsiaTheme="minorEastAsia"/>
                <w:bCs/>
                <w:sz w:val="20"/>
                <w:szCs w:val="20"/>
                <w:lang w:val="es-CL"/>
              </w:rPr>
            </w:pPr>
          </w:p>
          <w:p w14:paraId="53914A99" w14:textId="77777777" w:rsidR="0099424A" w:rsidRDefault="0099424A" w:rsidP="00670547">
            <w:pPr>
              <w:rPr>
                <w:rFonts w:eastAsiaTheme="minorEastAsia"/>
                <w:bCs/>
                <w:sz w:val="20"/>
                <w:szCs w:val="20"/>
                <w:lang w:val="es-CL"/>
              </w:rPr>
            </w:pPr>
          </w:p>
          <w:p w14:paraId="0762011B" w14:textId="58B1D2DC" w:rsidR="00621798" w:rsidRDefault="0099424A" w:rsidP="00670547">
            <w:pPr>
              <w:rPr>
                <w:rFonts w:eastAsiaTheme="minorEastAsia"/>
                <w:bCs/>
                <w:sz w:val="20"/>
                <w:szCs w:val="20"/>
                <w:lang w:val="es-CL"/>
              </w:rPr>
            </w:pPr>
            <w:r>
              <w:rPr>
                <w:rFonts w:eastAsiaTheme="minorEastAsia"/>
                <w:bCs/>
                <w:sz w:val="20"/>
                <w:szCs w:val="20"/>
                <w:lang w:val="es-CL"/>
              </w:rPr>
              <w:t>% de cumplimiento de</w:t>
            </w:r>
            <w:r w:rsidR="00360839">
              <w:rPr>
                <w:rFonts w:eastAsiaTheme="minorEastAsia"/>
                <w:bCs/>
                <w:sz w:val="20"/>
                <w:szCs w:val="20"/>
                <w:lang w:val="es-CL"/>
              </w:rPr>
              <w:t xml:space="preserve"> programas de</w:t>
            </w:r>
            <w:r>
              <w:rPr>
                <w:rFonts w:eastAsiaTheme="minorEastAsia"/>
                <w:bCs/>
                <w:sz w:val="20"/>
                <w:szCs w:val="20"/>
                <w:lang w:val="es-CL"/>
              </w:rPr>
              <w:t xml:space="preserve"> </w:t>
            </w:r>
            <w:r w:rsidR="009D4AA7">
              <w:rPr>
                <w:rFonts w:eastAsiaTheme="minorEastAsia"/>
                <w:bCs/>
                <w:sz w:val="20"/>
                <w:szCs w:val="20"/>
                <w:lang w:val="es-CL"/>
              </w:rPr>
              <w:t>pasantías ofertadas anualmente</w:t>
            </w:r>
          </w:p>
          <w:p w14:paraId="5978851C" w14:textId="77777777" w:rsidR="003C488F" w:rsidRDefault="003C488F" w:rsidP="00670547">
            <w:pPr>
              <w:rPr>
                <w:rFonts w:eastAsiaTheme="minorEastAsia"/>
                <w:bCs/>
                <w:sz w:val="20"/>
                <w:szCs w:val="20"/>
                <w:lang w:val="es-CL"/>
              </w:rPr>
            </w:pPr>
          </w:p>
          <w:p w14:paraId="6CF7AC56" w14:textId="77777777" w:rsidR="003C488F" w:rsidRDefault="003C488F" w:rsidP="00670547">
            <w:pPr>
              <w:rPr>
                <w:rFonts w:eastAsiaTheme="minorEastAsia"/>
                <w:bCs/>
                <w:sz w:val="20"/>
                <w:szCs w:val="20"/>
                <w:lang w:val="es-CL"/>
              </w:rPr>
            </w:pPr>
          </w:p>
          <w:p w14:paraId="3CFB676B" w14:textId="77777777" w:rsidR="00360839" w:rsidRDefault="00360839" w:rsidP="00670547">
            <w:pPr>
              <w:rPr>
                <w:rFonts w:eastAsiaTheme="minorEastAsia"/>
                <w:bCs/>
                <w:sz w:val="20"/>
                <w:szCs w:val="20"/>
                <w:lang w:val="es-CL"/>
              </w:rPr>
            </w:pPr>
          </w:p>
          <w:p w14:paraId="1153CB4E" w14:textId="77777777" w:rsidR="00360839" w:rsidRDefault="00360839" w:rsidP="00670547">
            <w:pPr>
              <w:rPr>
                <w:rFonts w:eastAsiaTheme="minorEastAsia"/>
                <w:bCs/>
                <w:sz w:val="20"/>
                <w:szCs w:val="20"/>
                <w:lang w:val="es-CL"/>
              </w:rPr>
            </w:pPr>
          </w:p>
          <w:p w14:paraId="068FB6D7" w14:textId="77777777" w:rsidR="003C488F" w:rsidRDefault="003C488F" w:rsidP="00670547">
            <w:pPr>
              <w:rPr>
                <w:rFonts w:eastAsiaTheme="minorEastAsia"/>
                <w:bCs/>
                <w:sz w:val="20"/>
                <w:szCs w:val="20"/>
                <w:lang w:val="es-CL"/>
              </w:rPr>
            </w:pPr>
          </w:p>
          <w:p w14:paraId="0F8E944A" w14:textId="4DB2A04A" w:rsidR="003C488F" w:rsidRDefault="003C488F" w:rsidP="003C488F">
            <w:pPr>
              <w:rPr>
                <w:rFonts w:eastAsiaTheme="minorEastAsia"/>
                <w:bCs/>
                <w:sz w:val="20"/>
                <w:szCs w:val="20"/>
                <w:lang w:val="es-CL"/>
              </w:rPr>
            </w:pPr>
            <w:r>
              <w:rPr>
                <w:rFonts w:eastAsiaTheme="minorEastAsia"/>
                <w:bCs/>
                <w:sz w:val="20"/>
                <w:szCs w:val="20"/>
                <w:lang w:val="es-CL"/>
              </w:rPr>
              <w:t xml:space="preserve">% de cumplimiento de </w:t>
            </w:r>
            <w:r w:rsidR="00360839">
              <w:rPr>
                <w:rFonts w:eastAsiaTheme="minorEastAsia"/>
                <w:bCs/>
                <w:sz w:val="20"/>
                <w:szCs w:val="20"/>
                <w:lang w:val="es-CL"/>
              </w:rPr>
              <w:t xml:space="preserve">programas de </w:t>
            </w:r>
            <w:r>
              <w:rPr>
                <w:rFonts w:eastAsiaTheme="minorEastAsia"/>
                <w:bCs/>
                <w:sz w:val="20"/>
                <w:szCs w:val="20"/>
                <w:lang w:val="es-CL"/>
              </w:rPr>
              <w:t>cursos ofertados anualmente</w:t>
            </w:r>
          </w:p>
          <w:p w14:paraId="2DCFBEB8" w14:textId="77777777" w:rsidR="003C488F" w:rsidRDefault="003C488F" w:rsidP="00670547">
            <w:pPr>
              <w:rPr>
                <w:rFonts w:eastAsiaTheme="minorEastAsia"/>
                <w:bCs/>
                <w:sz w:val="20"/>
                <w:szCs w:val="20"/>
                <w:lang w:val="es-CL"/>
              </w:rPr>
            </w:pPr>
          </w:p>
          <w:p w14:paraId="505CA388" w14:textId="29FDB423" w:rsidR="00621798" w:rsidRDefault="009D4AA7" w:rsidP="00670547">
            <w:pPr>
              <w:rPr>
                <w:rFonts w:eastAsiaTheme="minorEastAsia"/>
                <w:bCs/>
                <w:sz w:val="20"/>
                <w:szCs w:val="20"/>
                <w:lang w:val="es-CL"/>
              </w:rPr>
            </w:pPr>
            <w:r>
              <w:rPr>
                <w:rFonts w:eastAsiaTheme="minorEastAsia"/>
                <w:bCs/>
                <w:sz w:val="20"/>
                <w:szCs w:val="20"/>
                <w:lang w:val="es-CL"/>
              </w:rPr>
              <w:t xml:space="preserve"> </w:t>
            </w:r>
          </w:p>
          <w:p w14:paraId="490DD569" w14:textId="77777777" w:rsidR="000A4A5C" w:rsidRDefault="000A4A5C" w:rsidP="00670547">
            <w:pPr>
              <w:rPr>
                <w:rFonts w:eastAsiaTheme="minorEastAsia"/>
                <w:bCs/>
                <w:sz w:val="20"/>
                <w:szCs w:val="20"/>
                <w:lang w:val="es-CL"/>
              </w:rPr>
            </w:pPr>
          </w:p>
          <w:p w14:paraId="64FDB129" w14:textId="77777777" w:rsidR="00360839" w:rsidRDefault="00360839" w:rsidP="00670547">
            <w:pPr>
              <w:rPr>
                <w:rFonts w:eastAsiaTheme="minorEastAsia"/>
                <w:bCs/>
                <w:sz w:val="20"/>
                <w:szCs w:val="20"/>
                <w:lang w:val="es-CL"/>
              </w:rPr>
            </w:pPr>
          </w:p>
          <w:p w14:paraId="51FEEDBF" w14:textId="5A4356EE" w:rsidR="000A4A5C" w:rsidRDefault="003D21D6" w:rsidP="00670547">
            <w:pPr>
              <w:rPr>
                <w:rFonts w:eastAsiaTheme="minorEastAsia"/>
                <w:bCs/>
                <w:sz w:val="20"/>
                <w:szCs w:val="20"/>
                <w:lang w:val="es-CL"/>
              </w:rPr>
            </w:pPr>
            <w:r>
              <w:rPr>
                <w:rFonts w:eastAsiaTheme="minorEastAsia"/>
                <w:bCs/>
                <w:sz w:val="20"/>
                <w:szCs w:val="20"/>
                <w:lang w:val="es-CL"/>
              </w:rPr>
              <w:t xml:space="preserve">Oferta </w:t>
            </w:r>
            <w:r w:rsidR="00621798">
              <w:rPr>
                <w:rFonts w:eastAsiaTheme="minorEastAsia"/>
                <w:bCs/>
                <w:sz w:val="20"/>
                <w:szCs w:val="20"/>
                <w:lang w:val="es-CL"/>
              </w:rPr>
              <w:t>de diagnóstico de referencia a terceros</w:t>
            </w:r>
          </w:p>
        </w:tc>
        <w:tc>
          <w:tcPr>
            <w:tcW w:w="2339" w:type="dxa"/>
            <w:shd w:val="clear" w:color="auto" w:fill="FFFFFF"/>
            <w:tcMar>
              <w:top w:w="72" w:type="dxa"/>
              <w:left w:w="144" w:type="dxa"/>
              <w:bottom w:w="72" w:type="dxa"/>
              <w:right w:w="144" w:type="dxa"/>
            </w:tcMar>
          </w:tcPr>
          <w:p w14:paraId="055BB5E0" w14:textId="3AB145C4" w:rsidR="00AE2BEE" w:rsidRDefault="00AE2BEE" w:rsidP="00AE2BEE">
            <w:pPr>
              <w:rPr>
                <w:rFonts w:eastAsiaTheme="minorEastAsia"/>
                <w:bCs/>
                <w:sz w:val="20"/>
                <w:szCs w:val="20"/>
                <w:lang w:val="es-CL"/>
              </w:rPr>
            </w:pPr>
            <w:r>
              <w:rPr>
                <w:rFonts w:eastAsiaTheme="minorEastAsia"/>
                <w:bCs/>
                <w:sz w:val="20"/>
                <w:szCs w:val="20"/>
                <w:lang w:val="es-CL"/>
              </w:rPr>
              <w:t xml:space="preserve">N° de </w:t>
            </w:r>
            <w:r w:rsidR="00360839">
              <w:rPr>
                <w:rFonts w:eastAsiaTheme="minorEastAsia"/>
                <w:bCs/>
                <w:sz w:val="20"/>
                <w:szCs w:val="20"/>
                <w:lang w:val="es-CL"/>
              </w:rPr>
              <w:t>Programa</w:t>
            </w:r>
            <w:r>
              <w:rPr>
                <w:rFonts w:eastAsiaTheme="minorEastAsia"/>
                <w:bCs/>
                <w:sz w:val="20"/>
                <w:szCs w:val="20"/>
                <w:lang w:val="es-CL"/>
              </w:rPr>
              <w:t xml:space="preserve"> de capacitación a terceros implementado</w:t>
            </w:r>
          </w:p>
          <w:p w14:paraId="520E7C13" w14:textId="77777777" w:rsidR="009D4AA7" w:rsidRDefault="009D4AA7" w:rsidP="00AE2BEE">
            <w:pPr>
              <w:rPr>
                <w:rFonts w:eastAsiaTheme="minorEastAsia"/>
                <w:bCs/>
                <w:sz w:val="20"/>
                <w:szCs w:val="20"/>
                <w:lang w:val="es-CL"/>
              </w:rPr>
            </w:pPr>
          </w:p>
          <w:p w14:paraId="39CEC622" w14:textId="0EC6A986" w:rsidR="0099424A" w:rsidRDefault="0099424A" w:rsidP="0099424A">
            <w:pPr>
              <w:rPr>
                <w:rFonts w:eastAsiaTheme="minorEastAsia"/>
                <w:bCs/>
                <w:sz w:val="20"/>
                <w:szCs w:val="20"/>
                <w:lang w:val="es-CL"/>
              </w:rPr>
            </w:pPr>
            <w:r>
              <w:rPr>
                <w:rFonts w:eastAsiaTheme="minorEastAsia"/>
                <w:bCs/>
                <w:sz w:val="20"/>
                <w:szCs w:val="20"/>
                <w:lang w:val="es-CL"/>
              </w:rPr>
              <w:t xml:space="preserve">N° de </w:t>
            </w:r>
            <w:r w:rsidR="00360839">
              <w:rPr>
                <w:rFonts w:eastAsiaTheme="minorEastAsia"/>
                <w:bCs/>
                <w:sz w:val="20"/>
                <w:szCs w:val="20"/>
                <w:lang w:val="es-CL"/>
              </w:rPr>
              <w:t xml:space="preserve">programas de </w:t>
            </w:r>
            <w:r>
              <w:rPr>
                <w:rFonts w:eastAsiaTheme="minorEastAsia"/>
                <w:bCs/>
                <w:sz w:val="20"/>
                <w:szCs w:val="20"/>
                <w:lang w:val="es-CL"/>
              </w:rPr>
              <w:t>pasantías ofertadas anualmente/ N° de</w:t>
            </w:r>
            <w:r w:rsidR="00360839">
              <w:rPr>
                <w:rFonts w:eastAsiaTheme="minorEastAsia"/>
                <w:bCs/>
                <w:sz w:val="20"/>
                <w:szCs w:val="20"/>
                <w:lang w:val="es-CL"/>
              </w:rPr>
              <w:t xml:space="preserve"> programas de</w:t>
            </w:r>
            <w:r>
              <w:rPr>
                <w:rFonts w:eastAsiaTheme="minorEastAsia"/>
                <w:bCs/>
                <w:sz w:val="20"/>
                <w:szCs w:val="20"/>
                <w:lang w:val="es-CL"/>
              </w:rPr>
              <w:t xml:space="preserve"> pasantías programadas a ofertar anualmente</w:t>
            </w:r>
          </w:p>
          <w:p w14:paraId="66DB34B4" w14:textId="77777777" w:rsidR="009D4AA7" w:rsidRDefault="009D4AA7" w:rsidP="00AE2BEE">
            <w:pPr>
              <w:rPr>
                <w:rFonts w:eastAsiaTheme="minorEastAsia"/>
                <w:bCs/>
                <w:sz w:val="20"/>
                <w:szCs w:val="20"/>
                <w:lang w:val="es-CL"/>
              </w:rPr>
            </w:pPr>
          </w:p>
          <w:p w14:paraId="64D73EBC" w14:textId="151FA359" w:rsidR="003C488F" w:rsidRDefault="003C488F" w:rsidP="003C488F">
            <w:pPr>
              <w:rPr>
                <w:rFonts w:eastAsiaTheme="minorEastAsia"/>
                <w:bCs/>
                <w:sz w:val="20"/>
                <w:szCs w:val="20"/>
                <w:lang w:val="es-CL"/>
              </w:rPr>
            </w:pPr>
            <w:r>
              <w:rPr>
                <w:rFonts w:eastAsiaTheme="minorEastAsia"/>
                <w:bCs/>
                <w:sz w:val="20"/>
                <w:szCs w:val="20"/>
                <w:lang w:val="es-CL"/>
              </w:rPr>
              <w:t xml:space="preserve">N° de </w:t>
            </w:r>
            <w:r w:rsidR="00360839">
              <w:rPr>
                <w:rFonts w:eastAsiaTheme="minorEastAsia"/>
                <w:bCs/>
                <w:sz w:val="20"/>
                <w:szCs w:val="20"/>
                <w:lang w:val="es-CL"/>
              </w:rPr>
              <w:t xml:space="preserve">programas de </w:t>
            </w:r>
            <w:r>
              <w:rPr>
                <w:rFonts w:eastAsiaTheme="minorEastAsia"/>
                <w:bCs/>
                <w:sz w:val="20"/>
                <w:szCs w:val="20"/>
                <w:lang w:val="es-CL"/>
              </w:rPr>
              <w:t>cursos ofertados anualmente/ N° de</w:t>
            </w:r>
            <w:r w:rsidR="00360839">
              <w:rPr>
                <w:rFonts w:eastAsiaTheme="minorEastAsia"/>
                <w:bCs/>
                <w:sz w:val="20"/>
                <w:szCs w:val="20"/>
                <w:lang w:val="es-CL"/>
              </w:rPr>
              <w:t xml:space="preserve"> programas de</w:t>
            </w:r>
            <w:r>
              <w:rPr>
                <w:rFonts w:eastAsiaTheme="minorEastAsia"/>
                <w:bCs/>
                <w:sz w:val="20"/>
                <w:szCs w:val="20"/>
                <w:lang w:val="es-CL"/>
              </w:rPr>
              <w:t xml:space="preserve"> cursos programados a ofertar anualmente</w:t>
            </w:r>
          </w:p>
          <w:p w14:paraId="1D140FCF" w14:textId="77777777" w:rsidR="009D4AA7" w:rsidRDefault="009D4AA7" w:rsidP="00AE2BEE">
            <w:pPr>
              <w:rPr>
                <w:rFonts w:eastAsiaTheme="minorEastAsia"/>
                <w:bCs/>
                <w:sz w:val="20"/>
                <w:szCs w:val="20"/>
                <w:lang w:val="es-CL"/>
              </w:rPr>
            </w:pPr>
          </w:p>
          <w:p w14:paraId="3BF392D3" w14:textId="0750DDE4" w:rsidR="00AE2BEE" w:rsidRDefault="00AE2BEE" w:rsidP="00621798">
            <w:pPr>
              <w:rPr>
                <w:rFonts w:eastAsiaTheme="minorEastAsia"/>
                <w:bCs/>
                <w:sz w:val="20"/>
                <w:szCs w:val="20"/>
                <w:lang w:val="es-CL"/>
              </w:rPr>
            </w:pPr>
            <w:r>
              <w:rPr>
                <w:rFonts w:eastAsiaTheme="minorEastAsia"/>
                <w:bCs/>
                <w:sz w:val="20"/>
                <w:szCs w:val="20"/>
                <w:lang w:val="es-CL"/>
              </w:rPr>
              <w:t xml:space="preserve">N° </w:t>
            </w:r>
            <w:r w:rsidR="002D3B9C">
              <w:rPr>
                <w:rFonts w:eastAsiaTheme="minorEastAsia"/>
                <w:bCs/>
                <w:sz w:val="20"/>
                <w:szCs w:val="20"/>
                <w:lang w:val="es-CL"/>
              </w:rPr>
              <w:t xml:space="preserve">de Oferta </w:t>
            </w:r>
            <w:r w:rsidR="00621798">
              <w:rPr>
                <w:rFonts w:eastAsiaTheme="minorEastAsia"/>
                <w:bCs/>
                <w:sz w:val="20"/>
                <w:szCs w:val="20"/>
                <w:lang w:val="es-CL"/>
              </w:rPr>
              <w:t>de diagnóstico de referencia a terceros</w:t>
            </w:r>
          </w:p>
        </w:tc>
        <w:tc>
          <w:tcPr>
            <w:tcW w:w="1276" w:type="dxa"/>
            <w:shd w:val="clear" w:color="auto" w:fill="FFFFFF"/>
            <w:tcMar>
              <w:top w:w="72" w:type="dxa"/>
              <w:left w:w="144" w:type="dxa"/>
              <w:bottom w:w="72" w:type="dxa"/>
              <w:right w:w="144" w:type="dxa"/>
            </w:tcMar>
          </w:tcPr>
          <w:p w14:paraId="37320A49" w14:textId="77777777" w:rsidR="00B558DD" w:rsidRDefault="002D3B9C" w:rsidP="00670547">
            <w:pPr>
              <w:rPr>
                <w:rFonts w:eastAsiaTheme="minorEastAsia"/>
                <w:bCs/>
                <w:sz w:val="20"/>
                <w:szCs w:val="20"/>
                <w:lang w:val="es-CL"/>
              </w:rPr>
            </w:pPr>
            <w:r>
              <w:rPr>
                <w:rFonts w:eastAsiaTheme="minorEastAsia"/>
                <w:bCs/>
                <w:sz w:val="20"/>
                <w:szCs w:val="20"/>
                <w:lang w:val="es-CL"/>
              </w:rPr>
              <w:t>1</w:t>
            </w:r>
          </w:p>
          <w:p w14:paraId="34BAE162" w14:textId="77777777" w:rsidR="002D3B9C" w:rsidRDefault="002D3B9C" w:rsidP="00670547">
            <w:pPr>
              <w:rPr>
                <w:rFonts w:eastAsiaTheme="minorEastAsia"/>
                <w:bCs/>
                <w:sz w:val="20"/>
                <w:szCs w:val="20"/>
                <w:lang w:val="es-CL"/>
              </w:rPr>
            </w:pPr>
          </w:p>
          <w:p w14:paraId="48F5C718" w14:textId="77777777" w:rsidR="002D3B9C" w:rsidRDefault="002D3B9C" w:rsidP="00670547">
            <w:pPr>
              <w:rPr>
                <w:rFonts w:eastAsiaTheme="minorEastAsia"/>
                <w:bCs/>
                <w:sz w:val="20"/>
                <w:szCs w:val="20"/>
                <w:lang w:val="es-CL"/>
              </w:rPr>
            </w:pPr>
          </w:p>
          <w:p w14:paraId="14E96E29" w14:textId="77777777" w:rsidR="002D3B9C" w:rsidRDefault="002D3B9C" w:rsidP="00670547">
            <w:pPr>
              <w:rPr>
                <w:rFonts w:eastAsiaTheme="minorEastAsia"/>
                <w:bCs/>
                <w:sz w:val="20"/>
                <w:szCs w:val="20"/>
                <w:lang w:val="es-CL"/>
              </w:rPr>
            </w:pPr>
          </w:p>
          <w:p w14:paraId="7E9898DF" w14:textId="77777777" w:rsidR="002D3B9C" w:rsidRDefault="003C488F" w:rsidP="00670547">
            <w:pPr>
              <w:rPr>
                <w:rFonts w:eastAsiaTheme="minorEastAsia"/>
                <w:bCs/>
                <w:sz w:val="20"/>
                <w:szCs w:val="20"/>
                <w:lang w:val="es-CL"/>
              </w:rPr>
            </w:pPr>
            <w:r>
              <w:rPr>
                <w:rFonts w:eastAsiaTheme="minorEastAsia"/>
                <w:bCs/>
                <w:sz w:val="20"/>
                <w:szCs w:val="20"/>
                <w:lang w:val="es-CL"/>
              </w:rPr>
              <w:t>80%</w:t>
            </w:r>
          </w:p>
          <w:p w14:paraId="51E18913" w14:textId="77777777" w:rsidR="003C488F" w:rsidRDefault="003C488F" w:rsidP="00670547">
            <w:pPr>
              <w:rPr>
                <w:rFonts w:eastAsiaTheme="minorEastAsia"/>
                <w:bCs/>
                <w:sz w:val="20"/>
                <w:szCs w:val="20"/>
                <w:lang w:val="es-CL"/>
              </w:rPr>
            </w:pPr>
          </w:p>
          <w:p w14:paraId="467731B9" w14:textId="77777777" w:rsidR="003C488F" w:rsidRDefault="003C488F" w:rsidP="00670547">
            <w:pPr>
              <w:rPr>
                <w:rFonts w:eastAsiaTheme="minorEastAsia"/>
                <w:bCs/>
                <w:sz w:val="20"/>
                <w:szCs w:val="20"/>
                <w:lang w:val="es-CL"/>
              </w:rPr>
            </w:pPr>
          </w:p>
          <w:p w14:paraId="6040DF74" w14:textId="77777777" w:rsidR="003C488F" w:rsidRDefault="003C488F" w:rsidP="00670547">
            <w:pPr>
              <w:rPr>
                <w:rFonts w:eastAsiaTheme="minorEastAsia"/>
                <w:bCs/>
                <w:sz w:val="20"/>
                <w:szCs w:val="20"/>
                <w:lang w:val="es-CL"/>
              </w:rPr>
            </w:pPr>
          </w:p>
          <w:p w14:paraId="3CA4FAD4" w14:textId="77777777" w:rsidR="00360839" w:rsidRDefault="00360839" w:rsidP="00670547">
            <w:pPr>
              <w:rPr>
                <w:rFonts w:eastAsiaTheme="minorEastAsia"/>
                <w:bCs/>
                <w:sz w:val="20"/>
                <w:szCs w:val="20"/>
                <w:lang w:val="es-CL"/>
              </w:rPr>
            </w:pPr>
          </w:p>
          <w:p w14:paraId="074AF1C1" w14:textId="77777777" w:rsidR="00360839" w:rsidRDefault="00360839" w:rsidP="00670547">
            <w:pPr>
              <w:rPr>
                <w:rFonts w:eastAsiaTheme="minorEastAsia"/>
                <w:bCs/>
                <w:sz w:val="20"/>
                <w:szCs w:val="20"/>
                <w:lang w:val="es-CL"/>
              </w:rPr>
            </w:pPr>
          </w:p>
          <w:p w14:paraId="4B7C099B" w14:textId="77777777" w:rsidR="003C488F" w:rsidRDefault="003C488F" w:rsidP="00670547">
            <w:pPr>
              <w:rPr>
                <w:rFonts w:eastAsiaTheme="minorEastAsia"/>
                <w:bCs/>
                <w:sz w:val="20"/>
                <w:szCs w:val="20"/>
                <w:lang w:val="es-CL"/>
              </w:rPr>
            </w:pPr>
          </w:p>
          <w:p w14:paraId="56BB69F4" w14:textId="77777777" w:rsidR="003C488F" w:rsidRDefault="003C488F" w:rsidP="00670547">
            <w:pPr>
              <w:rPr>
                <w:rFonts w:eastAsiaTheme="minorEastAsia"/>
                <w:bCs/>
                <w:sz w:val="20"/>
                <w:szCs w:val="20"/>
                <w:lang w:val="es-CL"/>
              </w:rPr>
            </w:pPr>
            <w:r>
              <w:rPr>
                <w:rFonts w:eastAsiaTheme="minorEastAsia"/>
                <w:bCs/>
                <w:sz w:val="20"/>
                <w:szCs w:val="20"/>
                <w:lang w:val="es-CL"/>
              </w:rPr>
              <w:t>80%</w:t>
            </w:r>
          </w:p>
          <w:p w14:paraId="1EF7ADAB" w14:textId="77777777" w:rsidR="006858A0" w:rsidRDefault="006858A0" w:rsidP="00670547">
            <w:pPr>
              <w:rPr>
                <w:rFonts w:eastAsiaTheme="minorEastAsia"/>
                <w:bCs/>
                <w:sz w:val="20"/>
                <w:szCs w:val="20"/>
                <w:lang w:val="es-CL"/>
              </w:rPr>
            </w:pPr>
          </w:p>
          <w:p w14:paraId="6818A9AA" w14:textId="77777777" w:rsidR="006858A0" w:rsidRDefault="006858A0" w:rsidP="00670547">
            <w:pPr>
              <w:rPr>
                <w:rFonts w:eastAsiaTheme="minorEastAsia"/>
                <w:bCs/>
                <w:sz w:val="20"/>
                <w:szCs w:val="20"/>
                <w:lang w:val="es-CL"/>
              </w:rPr>
            </w:pPr>
          </w:p>
          <w:p w14:paraId="31B13E2A" w14:textId="77777777" w:rsidR="006858A0" w:rsidRDefault="006858A0" w:rsidP="00670547">
            <w:pPr>
              <w:rPr>
                <w:rFonts w:eastAsiaTheme="minorEastAsia"/>
                <w:bCs/>
                <w:sz w:val="20"/>
                <w:szCs w:val="20"/>
                <w:lang w:val="es-CL"/>
              </w:rPr>
            </w:pPr>
          </w:p>
          <w:p w14:paraId="6A4D25EC" w14:textId="77777777" w:rsidR="006858A0" w:rsidRDefault="006858A0" w:rsidP="00670547">
            <w:pPr>
              <w:rPr>
                <w:rFonts w:eastAsiaTheme="minorEastAsia"/>
                <w:bCs/>
                <w:sz w:val="20"/>
                <w:szCs w:val="20"/>
                <w:lang w:val="es-CL"/>
              </w:rPr>
            </w:pPr>
          </w:p>
          <w:p w14:paraId="727594A5" w14:textId="77777777" w:rsidR="00360839" w:rsidRDefault="00360839" w:rsidP="00670547">
            <w:pPr>
              <w:rPr>
                <w:rFonts w:eastAsiaTheme="minorEastAsia"/>
                <w:bCs/>
                <w:sz w:val="20"/>
                <w:szCs w:val="20"/>
                <w:lang w:val="es-CL"/>
              </w:rPr>
            </w:pPr>
          </w:p>
          <w:p w14:paraId="0A548BB6" w14:textId="2CB4C858" w:rsidR="006858A0" w:rsidRDefault="006858A0" w:rsidP="00670547">
            <w:pPr>
              <w:rPr>
                <w:rFonts w:eastAsiaTheme="minorEastAsia"/>
                <w:bCs/>
                <w:sz w:val="20"/>
                <w:szCs w:val="20"/>
                <w:lang w:val="es-CL"/>
              </w:rPr>
            </w:pPr>
            <w:r>
              <w:rPr>
                <w:rFonts w:eastAsiaTheme="minorEastAsia"/>
                <w:bCs/>
                <w:sz w:val="20"/>
                <w:szCs w:val="20"/>
                <w:lang w:val="es-CL"/>
              </w:rPr>
              <w:t>1</w:t>
            </w:r>
          </w:p>
        </w:tc>
        <w:tc>
          <w:tcPr>
            <w:tcW w:w="1187" w:type="dxa"/>
            <w:shd w:val="clear" w:color="auto" w:fill="FFFFFF"/>
          </w:tcPr>
          <w:p w14:paraId="4086607A" w14:textId="77777777" w:rsidR="00B558DD" w:rsidRDefault="003C488F" w:rsidP="00670547">
            <w:pPr>
              <w:rPr>
                <w:rFonts w:eastAsiaTheme="minorEastAsia"/>
                <w:bCs/>
                <w:sz w:val="20"/>
                <w:szCs w:val="20"/>
                <w:lang w:val="es-CL"/>
              </w:rPr>
            </w:pPr>
            <w:r>
              <w:rPr>
                <w:rFonts w:eastAsiaTheme="minorEastAsia"/>
                <w:bCs/>
                <w:sz w:val="20"/>
                <w:szCs w:val="20"/>
                <w:lang w:val="es-CL"/>
              </w:rPr>
              <w:t>2024</w:t>
            </w:r>
          </w:p>
          <w:p w14:paraId="0FD0331A" w14:textId="77777777" w:rsidR="003C488F" w:rsidRDefault="003C488F" w:rsidP="00670547">
            <w:pPr>
              <w:rPr>
                <w:rFonts w:eastAsiaTheme="minorEastAsia"/>
                <w:bCs/>
                <w:sz w:val="20"/>
                <w:szCs w:val="20"/>
                <w:lang w:val="es-CL"/>
              </w:rPr>
            </w:pPr>
          </w:p>
          <w:p w14:paraId="12038823" w14:textId="77777777" w:rsidR="003C488F" w:rsidRDefault="003C488F" w:rsidP="00670547">
            <w:pPr>
              <w:rPr>
                <w:rFonts w:eastAsiaTheme="minorEastAsia"/>
                <w:bCs/>
                <w:sz w:val="20"/>
                <w:szCs w:val="20"/>
                <w:lang w:val="es-CL"/>
              </w:rPr>
            </w:pPr>
          </w:p>
          <w:p w14:paraId="52E69925" w14:textId="77777777" w:rsidR="003C488F" w:rsidRDefault="003C488F" w:rsidP="00670547">
            <w:pPr>
              <w:rPr>
                <w:rFonts w:eastAsiaTheme="minorEastAsia"/>
                <w:bCs/>
                <w:sz w:val="20"/>
                <w:szCs w:val="20"/>
                <w:lang w:val="es-CL"/>
              </w:rPr>
            </w:pPr>
          </w:p>
          <w:p w14:paraId="1A2D331F" w14:textId="77777777" w:rsidR="003C488F" w:rsidRDefault="0057356F" w:rsidP="00670547">
            <w:pPr>
              <w:rPr>
                <w:rFonts w:eastAsiaTheme="minorEastAsia"/>
                <w:bCs/>
                <w:sz w:val="20"/>
                <w:szCs w:val="20"/>
                <w:lang w:val="es-CL"/>
              </w:rPr>
            </w:pPr>
            <w:r>
              <w:rPr>
                <w:rFonts w:eastAsiaTheme="minorEastAsia"/>
                <w:bCs/>
                <w:sz w:val="20"/>
                <w:szCs w:val="20"/>
                <w:lang w:val="es-CL"/>
              </w:rPr>
              <w:t>2025</w:t>
            </w:r>
          </w:p>
          <w:p w14:paraId="7FFFE0EB" w14:textId="77777777" w:rsidR="0057356F" w:rsidRDefault="0057356F" w:rsidP="00670547">
            <w:pPr>
              <w:rPr>
                <w:rFonts w:eastAsiaTheme="minorEastAsia"/>
                <w:bCs/>
                <w:sz w:val="20"/>
                <w:szCs w:val="20"/>
                <w:lang w:val="es-CL"/>
              </w:rPr>
            </w:pPr>
          </w:p>
          <w:p w14:paraId="2C934EAA" w14:textId="77777777" w:rsidR="0057356F" w:rsidRDefault="0057356F" w:rsidP="00670547">
            <w:pPr>
              <w:rPr>
                <w:rFonts w:eastAsiaTheme="minorEastAsia"/>
                <w:bCs/>
                <w:sz w:val="20"/>
                <w:szCs w:val="20"/>
                <w:lang w:val="es-CL"/>
              </w:rPr>
            </w:pPr>
          </w:p>
          <w:p w14:paraId="05949807" w14:textId="77777777" w:rsidR="00360839" w:rsidRDefault="00360839" w:rsidP="00670547">
            <w:pPr>
              <w:rPr>
                <w:rFonts w:eastAsiaTheme="minorEastAsia"/>
                <w:bCs/>
                <w:sz w:val="20"/>
                <w:szCs w:val="20"/>
                <w:lang w:val="es-CL"/>
              </w:rPr>
            </w:pPr>
          </w:p>
          <w:p w14:paraId="792495D4" w14:textId="77777777" w:rsidR="00360839" w:rsidRDefault="00360839" w:rsidP="00670547">
            <w:pPr>
              <w:rPr>
                <w:rFonts w:eastAsiaTheme="minorEastAsia"/>
                <w:bCs/>
                <w:sz w:val="20"/>
                <w:szCs w:val="20"/>
                <w:lang w:val="es-CL"/>
              </w:rPr>
            </w:pPr>
          </w:p>
          <w:p w14:paraId="191655F9" w14:textId="77777777" w:rsidR="0057356F" w:rsidRDefault="0057356F" w:rsidP="00670547">
            <w:pPr>
              <w:rPr>
                <w:rFonts w:eastAsiaTheme="minorEastAsia"/>
                <w:bCs/>
                <w:sz w:val="20"/>
                <w:szCs w:val="20"/>
                <w:lang w:val="es-CL"/>
              </w:rPr>
            </w:pPr>
          </w:p>
          <w:p w14:paraId="072527D0" w14:textId="77777777" w:rsidR="0057356F" w:rsidRDefault="0057356F" w:rsidP="00670547">
            <w:pPr>
              <w:rPr>
                <w:rFonts w:eastAsiaTheme="minorEastAsia"/>
                <w:bCs/>
                <w:sz w:val="20"/>
                <w:szCs w:val="20"/>
                <w:lang w:val="es-CL"/>
              </w:rPr>
            </w:pPr>
          </w:p>
          <w:p w14:paraId="196DD0F0" w14:textId="77777777" w:rsidR="0057356F" w:rsidRDefault="0057356F" w:rsidP="00670547">
            <w:pPr>
              <w:rPr>
                <w:rFonts w:eastAsiaTheme="minorEastAsia"/>
                <w:bCs/>
                <w:sz w:val="20"/>
                <w:szCs w:val="20"/>
                <w:lang w:val="es-CL"/>
              </w:rPr>
            </w:pPr>
            <w:r>
              <w:rPr>
                <w:rFonts w:eastAsiaTheme="minorEastAsia"/>
                <w:bCs/>
                <w:sz w:val="20"/>
                <w:szCs w:val="20"/>
                <w:lang w:val="es-CL"/>
              </w:rPr>
              <w:t>2025</w:t>
            </w:r>
          </w:p>
          <w:p w14:paraId="6DE9C829" w14:textId="77777777" w:rsidR="006858A0" w:rsidRDefault="006858A0" w:rsidP="00670547">
            <w:pPr>
              <w:rPr>
                <w:rFonts w:eastAsiaTheme="minorEastAsia"/>
                <w:bCs/>
                <w:sz w:val="20"/>
                <w:szCs w:val="20"/>
                <w:lang w:val="es-CL"/>
              </w:rPr>
            </w:pPr>
          </w:p>
          <w:p w14:paraId="652C303D" w14:textId="77777777" w:rsidR="006858A0" w:rsidRDefault="006858A0" w:rsidP="00670547">
            <w:pPr>
              <w:rPr>
                <w:rFonts w:eastAsiaTheme="minorEastAsia"/>
                <w:bCs/>
                <w:sz w:val="20"/>
                <w:szCs w:val="20"/>
                <w:lang w:val="es-CL"/>
              </w:rPr>
            </w:pPr>
          </w:p>
          <w:p w14:paraId="18693EF0" w14:textId="77777777" w:rsidR="006858A0" w:rsidRDefault="006858A0" w:rsidP="00670547">
            <w:pPr>
              <w:rPr>
                <w:rFonts w:eastAsiaTheme="minorEastAsia"/>
                <w:bCs/>
                <w:sz w:val="20"/>
                <w:szCs w:val="20"/>
                <w:lang w:val="es-CL"/>
              </w:rPr>
            </w:pPr>
          </w:p>
          <w:p w14:paraId="5557F157" w14:textId="77777777" w:rsidR="006858A0" w:rsidRDefault="006858A0" w:rsidP="00670547">
            <w:pPr>
              <w:rPr>
                <w:rFonts w:eastAsiaTheme="minorEastAsia"/>
                <w:bCs/>
                <w:sz w:val="20"/>
                <w:szCs w:val="20"/>
                <w:lang w:val="es-CL"/>
              </w:rPr>
            </w:pPr>
          </w:p>
          <w:p w14:paraId="272C6378" w14:textId="77777777" w:rsidR="00360839" w:rsidRDefault="00360839" w:rsidP="00670547">
            <w:pPr>
              <w:rPr>
                <w:rFonts w:eastAsiaTheme="minorEastAsia"/>
                <w:bCs/>
                <w:sz w:val="20"/>
                <w:szCs w:val="20"/>
                <w:lang w:val="es-CL"/>
              </w:rPr>
            </w:pPr>
          </w:p>
          <w:p w14:paraId="68807D89" w14:textId="1A1A3D18" w:rsidR="006858A0" w:rsidRDefault="006858A0" w:rsidP="00670547">
            <w:pPr>
              <w:rPr>
                <w:rFonts w:eastAsiaTheme="minorEastAsia"/>
                <w:bCs/>
                <w:sz w:val="20"/>
                <w:szCs w:val="20"/>
                <w:lang w:val="es-CL"/>
              </w:rPr>
            </w:pPr>
            <w:r>
              <w:rPr>
                <w:rFonts w:eastAsiaTheme="minorEastAsia"/>
                <w:bCs/>
                <w:sz w:val="20"/>
                <w:szCs w:val="20"/>
                <w:lang w:val="es-CL"/>
              </w:rPr>
              <w:t>2025</w:t>
            </w:r>
          </w:p>
        </w:tc>
        <w:tc>
          <w:tcPr>
            <w:tcW w:w="1241" w:type="dxa"/>
            <w:shd w:val="clear" w:color="auto" w:fill="FFFFFF"/>
          </w:tcPr>
          <w:p w14:paraId="6530587A" w14:textId="77777777" w:rsidR="00B558DD" w:rsidRDefault="0057356F" w:rsidP="00670547">
            <w:pPr>
              <w:rPr>
                <w:rFonts w:eastAsiaTheme="minorEastAsia"/>
                <w:bCs/>
                <w:sz w:val="20"/>
                <w:szCs w:val="20"/>
                <w:lang w:val="es-CL"/>
              </w:rPr>
            </w:pPr>
            <w:r>
              <w:rPr>
                <w:rFonts w:eastAsiaTheme="minorEastAsia"/>
                <w:bCs/>
                <w:sz w:val="20"/>
                <w:szCs w:val="20"/>
                <w:lang w:val="es-CL"/>
              </w:rPr>
              <w:t>2024</w:t>
            </w:r>
          </w:p>
          <w:p w14:paraId="64B3D684" w14:textId="77777777" w:rsidR="0057356F" w:rsidRDefault="0057356F" w:rsidP="00670547">
            <w:pPr>
              <w:rPr>
                <w:rFonts w:eastAsiaTheme="minorEastAsia"/>
                <w:bCs/>
                <w:sz w:val="20"/>
                <w:szCs w:val="20"/>
                <w:lang w:val="es-CL"/>
              </w:rPr>
            </w:pPr>
          </w:p>
          <w:p w14:paraId="508104DF" w14:textId="77777777" w:rsidR="0057356F" w:rsidRDefault="0057356F" w:rsidP="00670547">
            <w:pPr>
              <w:rPr>
                <w:rFonts w:eastAsiaTheme="minorEastAsia"/>
                <w:bCs/>
                <w:sz w:val="20"/>
                <w:szCs w:val="20"/>
                <w:lang w:val="es-CL"/>
              </w:rPr>
            </w:pPr>
          </w:p>
          <w:p w14:paraId="4AF26DC1" w14:textId="77777777" w:rsidR="0057356F" w:rsidRDefault="0057356F" w:rsidP="00670547">
            <w:pPr>
              <w:rPr>
                <w:rFonts w:eastAsiaTheme="minorEastAsia"/>
                <w:bCs/>
                <w:sz w:val="20"/>
                <w:szCs w:val="20"/>
                <w:lang w:val="es-CL"/>
              </w:rPr>
            </w:pPr>
          </w:p>
          <w:p w14:paraId="479F8F67" w14:textId="77777777" w:rsidR="0057356F" w:rsidRDefault="0057356F" w:rsidP="00670547">
            <w:pPr>
              <w:rPr>
                <w:rFonts w:eastAsiaTheme="minorEastAsia"/>
                <w:bCs/>
                <w:sz w:val="20"/>
                <w:szCs w:val="20"/>
                <w:lang w:val="es-CL"/>
              </w:rPr>
            </w:pPr>
            <w:r>
              <w:rPr>
                <w:rFonts w:eastAsiaTheme="minorEastAsia"/>
                <w:bCs/>
                <w:sz w:val="20"/>
                <w:szCs w:val="20"/>
                <w:lang w:val="es-CL"/>
              </w:rPr>
              <w:t>Anualmente</w:t>
            </w:r>
          </w:p>
          <w:p w14:paraId="5FC010A6" w14:textId="77777777" w:rsidR="0057356F" w:rsidRDefault="0057356F" w:rsidP="00670547">
            <w:pPr>
              <w:rPr>
                <w:rFonts w:eastAsiaTheme="minorEastAsia"/>
                <w:bCs/>
                <w:sz w:val="20"/>
                <w:szCs w:val="20"/>
                <w:lang w:val="es-CL"/>
              </w:rPr>
            </w:pPr>
          </w:p>
          <w:p w14:paraId="7D94A15D" w14:textId="77777777" w:rsidR="0057356F" w:rsidRDefault="0057356F" w:rsidP="00670547">
            <w:pPr>
              <w:rPr>
                <w:rFonts w:eastAsiaTheme="minorEastAsia"/>
                <w:bCs/>
                <w:sz w:val="20"/>
                <w:szCs w:val="20"/>
                <w:lang w:val="es-CL"/>
              </w:rPr>
            </w:pPr>
          </w:p>
          <w:p w14:paraId="68A2E508" w14:textId="77777777" w:rsidR="0057356F" w:rsidRDefault="0057356F" w:rsidP="00670547">
            <w:pPr>
              <w:rPr>
                <w:rFonts w:eastAsiaTheme="minorEastAsia"/>
                <w:bCs/>
                <w:sz w:val="20"/>
                <w:szCs w:val="20"/>
                <w:lang w:val="es-CL"/>
              </w:rPr>
            </w:pPr>
          </w:p>
          <w:p w14:paraId="685C9A97" w14:textId="77777777" w:rsidR="00360839" w:rsidRDefault="00360839" w:rsidP="00670547">
            <w:pPr>
              <w:rPr>
                <w:rFonts w:eastAsiaTheme="minorEastAsia"/>
                <w:bCs/>
                <w:sz w:val="20"/>
                <w:szCs w:val="20"/>
                <w:lang w:val="es-CL"/>
              </w:rPr>
            </w:pPr>
          </w:p>
          <w:p w14:paraId="7481614D" w14:textId="77777777" w:rsidR="00360839" w:rsidRDefault="00360839" w:rsidP="00670547">
            <w:pPr>
              <w:rPr>
                <w:rFonts w:eastAsiaTheme="minorEastAsia"/>
                <w:bCs/>
                <w:sz w:val="20"/>
                <w:szCs w:val="20"/>
                <w:lang w:val="es-CL"/>
              </w:rPr>
            </w:pPr>
          </w:p>
          <w:p w14:paraId="4F0A8BA1" w14:textId="77777777" w:rsidR="0057356F" w:rsidRDefault="0057356F" w:rsidP="00670547">
            <w:pPr>
              <w:rPr>
                <w:rFonts w:eastAsiaTheme="minorEastAsia"/>
                <w:bCs/>
                <w:sz w:val="20"/>
                <w:szCs w:val="20"/>
                <w:lang w:val="es-CL"/>
              </w:rPr>
            </w:pPr>
          </w:p>
          <w:p w14:paraId="3BDF515B" w14:textId="77777777" w:rsidR="0057356F" w:rsidRDefault="0057356F" w:rsidP="00670547">
            <w:pPr>
              <w:rPr>
                <w:rFonts w:eastAsiaTheme="minorEastAsia"/>
                <w:bCs/>
                <w:sz w:val="20"/>
                <w:szCs w:val="20"/>
                <w:lang w:val="es-CL"/>
              </w:rPr>
            </w:pPr>
            <w:r>
              <w:rPr>
                <w:rFonts w:eastAsiaTheme="minorEastAsia"/>
                <w:bCs/>
                <w:sz w:val="20"/>
                <w:szCs w:val="20"/>
                <w:lang w:val="es-CL"/>
              </w:rPr>
              <w:t>Anualmente</w:t>
            </w:r>
          </w:p>
          <w:p w14:paraId="2F071482" w14:textId="77777777" w:rsidR="006858A0" w:rsidRDefault="006858A0" w:rsidP="00670547">
            <w:pPr>
              <w:rPr>
                <w:rFonts w:eastAsiaTheme="minorEastAsia"/>
                <w:bCs/>
                <w:sz w:val="20"/>
                <w:szCs w:val="20"/>
                <w:lang w:val="es-CL"/>
              </w:rPr>
            </w:pPr>
          </w:p>
          <w:p w14:paraId="5382CC93" w14:textId="77777777" w:rsidR="006858A0" w:rsidRDefault="006858A0" w:rsidP="00670547">
            <w:pPr>
              <w:rPr>
                <w:rFonts w:eastAsiaTheme="minorEastAsia"/>
                <w:bCs/>
                <w:sz w:val="20"/>
                <w:szCs w:val="20"/>
                <w:lang w:val="es-CL"/>
              </w:rPr>
            </w:pPr>
          </w:p>
          <w:p w14:paraId="7B8718E8" w14:textId="77777777" w:rsidR="006858A0" w:rsidRDefault="006858A0" w:rsidP="00670547">
            <w:pPr>
              <w:rPr>
                <w:rFonts w:eastAsiaTheme="minorEastAsia"/>
                <w:bCs/>
                <w:sz w:val="20"/>
                <w:szCs w:val="20"/>
                <w:lang w:val="es-CL"/>
              </w:rPr>
            </w:pPr>
          </w:p>
          <w:p w14:paraId="67B26B9D" w14:textId="77777777" w:rsidR="00360839" w:rsidRDefault="00360839" w:rsidP="00670547">
            <w:pPr>
              <w:rPr>
                <w:rFonts w:eastAsiaTheme="minorEastAsia"/>
                <w:bCs/>
                <w:sz w:val="20"/>
                <w:szCs w:val="20"/>
                <w:lang w:val="es-CL"/>
              </w:rPr>
            </w:pPr>
          </w:p>
          <w:p w14:paraId="331C6113" w14:textId="77777777" w:rsidR="006858A0" w:rsidRDefault="006858A0" w:rsidP="00670547">
            <w:pPr>
              <w:rPr>
                <w:rFonts w:eastAsiaTheme="minorEastAsia"/>
                <w:bCs/>
                <w:sz w:val="20"/>
                <w:szCs w:val="20"/>
                <w:lang w:val="es-CL"/>
              </w:rPr>
            </w:pPr>
          </w:p>
          <w:p w14:paraId="245CE85B" w14:textId="0C824131" w:rsidR="006858A0" w:rsidRDefault="006858A0" w:rsidP="00670547">
            <w:pPr>
              <w:rPr>
                <w:rFonts w:eastAsiaTheme="minorEastAsia"/>
                <w:bCs/>
                <w:sz w:val="20"/>
                <w:szCs w:val="20"/>
                <w:lang w:val="es-CL"/>
              </w:rPr>
            </w:pPr>
            <w:r>
              <w:rPr>
                <w:rFonts w:eastAsiaTheme="minorEastAsia"/>
                <w:bCs/>
                <w:sz w:val="20"/>
                <w:szCs w:val="20"/>
                <w:lang w:val="es-CL"/>
              </w:rPr>
              <w:t>2025</w:t>
            </w:r>
          </w:p>
        </w:tc>
      </w:tr>
      <w:tr w:rsidR="00AA5FB5" w:rsidRPr="000961FA" w14:paraId="435FFCF4" w14:textId="77777777" w:rsidTr="003967A9">
        <w:trPr>
          <w:trHeight w:val="697"/>
        </w:trPr>
        <w:tc>
          <w:tcPr>
            <w:tcW w:w="4390" w:type="dxa"/>
            <w:shd w:val="clear" w:color="auto" w:fill="FFFFFF"/>
            <w:tcMar>
              <w:top w:w="72" w:type="dxa"/>
              <w:left w:w="144" w:type="dxa"/>
              <w:bottom w:w="72" w:type="dxa"/>
              <w:right w:w="144" w:type="dxa"/>
            </w:tcMar>
          </w:tcPr>
          <w:p w14:paraId="3D565ECC" w14:textId="2F839F3F" w:rsidR="00AA5FB5" w:rsidRDefault="00AA5FB5" w:rsidP="00AA5FB5">
            <w:pPr>
              <w:rPr>
                <w:rFonts w:eastAsiaTheme="minorEastAsia"/>
                <w:bCs/>
                <w:sz w:val="20"/>
                <w:szCs w:val="20"/>
                <w:lang w:val="es-CL"/>
              </w:rPr>
            </w:pPr>
            <w:r>
              <w:rPr>
                <w:rFonts w:eastAsiaTheme="minorEastAsia"/>
                <w:bCs/>
                <w:sz w:val="20"/>
                <w:szCs w:val="20"/>
                <w:lang w:val="es-CL"/>
              </w:rPr>
              <w:t>Evaluar y Eficientar la gestión de Red Nacional de laboratorios considerando su distribución territorial y tipo de análisis.</w:t>
            </w:r>
          </w:p>
        </w:tc>
        <w:tc>
          <w:tcPr>
            <w:tcW w:w="2905" w:type="dxa"/>
            <w:shd w:val="clear" w:color="auto" w:fill="FFFFFF"/>
            <w:tcMar>
              <w:top w:w="72" w:type="dxa"/>
              <w:left w:w="144" w:type="dxa"/>
              <w:bottom w:w="72" w:type="dxa"/>
              <w:right w:w="144" w:type="dxa"/>
            </w:tcMar>
          </w:tcPr>
          <w:p w14:paraId="5AB25A94" w14:textId="4AB2C453" w:rsidR="00AA5FB5" w:rsidRDefault="00AA5FB5" w:rsidP="00670547">
            <w:pPr>
              <w:rPr>
                <w:rFonts w:eastAsiaTheme="minorEastAsia"/>
                <w:bCs/>
                <w:sz w:val="20"/>
                <w:szCs w:val="20"/>
                <w:lang w:val="es-CL"/>
              </w:rPr>
            </w:pPr>
            <w:r>
              <w:rPr>
                <w:rFonts w:eastAsiaTheme="minorEastAsia"/>
                <w:bCs/>
                <w:sz w:val="20"/>
                <w:szCs w:val="20"/>
                <w:lang w:val="es-CL"/>
              </w:rPr>
              <w:t>N° Informe de evaluación de la eficiencia.</w:t>
            </w:r>
          </w:p>
          <w:p w14:paraId="4722913F" w14:textId="77777777" w:rsidR="00AA5FB5" w:rsidRDefault="00AA5FB5" w:rsidP="00670547">
            <w:pPr>
              <w:rPr>
                <w:rFonts w:eastAsiaTheme="minorEastAsia"/>
                <w:bCs/>
                <w:sz w:val="20"/>
                <w:szCs w:val="20"/>
                <w:lang w:val="es-CL"/>
              </w:rPr>
            </w:pPr>
          </w:p>
          <w:p w14:paraId="41C72AAC" w14:textId="1001C650" w:rsidR="00AA5FB5" w:rsidRDefault="00AA5FB5" w:rsidP="00670547">
            <w:pPr>
              <w:rPr>
                <w:rFonts w:eastAsiaTheme="minorEastAsia"/>
                <w:bCs/>
                <w:sz w:val="20"/>
                <w:szCs w:val="20"/>
                <w:lang w:val="es-CL"/>
              </w:rPr>
            </w:pPr>
            <w:r>
              <w:rPr>
                <w:rFonts w:eastAsiaTheme="minorEastAsia"/>
                <w:bCs/>
                <w:sz w:val="20"/>
                <w:szCs w:val="20"/>
                <w:lang w:val="es-CL"/>
              </w:rPr>
              <w:t>N° informe de propuesta de medidas de mejoramiento</w:t>
            </w:r>
          </w:p>
          <w:p w14:paraId="2F2192B3" w14:textId="3605BA3D" w:rsidR="00AA5FB5" w:rsidRDefault="00AA5FB5" w:rsidP="00670547">
            <w:pPr>
              <w:rPr>
                <w:rFonts w:eastAsiaTheme="minorEastAsia"/>
                <w:bCs/>
                <w:sz w:val="20"/>
                <w:szCs w:val="20"/>
                <w:lang w:val="es-CL"/>
              </w:rPr>
            </w:pPr>
          </w:p>
          <w:p w14:paraId="14C68E81" w14:textId="77777777" w:rsidR="00AA5FB5" w:rsidRDefault="00AA5FB5" w:rsidP="00670547">
            <w:pPr>
              <w:rPr>
                <w:rFonts w:eastAsiaTheme="minorEastAsia"/>
                <w:bCs/>
                <w:sz w:val="20"/>
                <w:szCs w:val="20"/>
                <w:lang w:val="es-CL"/>
              </w:rPr>
            </w:pPr>
          </w:p>
          <w:p w14:paraId="781A9AC3" w14:textId="0A66FA49" w:rsidR="00AA5FB5" w:rsidRDefault="00AA5FB5" w:rsidP="00670547">
            <w:pPr>
              <w:rPr>
                <w:rFonts w:eastAsiaTheme="minorEastAsia"/>
                <w:bCs/>
                <w:sz w:val="20"/>
                <w:szCs w:val="20"/>
                <w:lang w:val="es-CL"/>
              </w:rPr>
            </w:pPr>
            <w:r>
              <w:rPr>
                <w:rFonts w:eastAsiaTheme="minorEastAsia"/>
                <w:bCs/>
                <w:sz w:val="20"/>
                <w:szCs w:val="20"/>
                <w:lang w:val="es-CL"/>
              </w:rPr>
              <w:t xml:space="preserve">% de cumplimiento de la implementación de las medidas de mejora programadas </w:t>
            </w:r>
          </w:p>
          <w:p w14:paraId="357F8510" w14:textId="634B4C13" w:rsidR="00AA5FB5" w:rsidRDefault="00AA5FB5" w:rsidP="00670547">
            <w:pPr>
              <w:rPr>
                <w:rFonts w:eastAsiaTheme="minorEastAsia"/>
                <w:bCs/>
                <w:sz w:val="20"/>
                <w:szCs w:val="20"/>
                <w:lang w:val="es-CL"/>
              </w:rPr>
            </w:pPr>
          </w:p>
        </w:tc>
        <w:tc>
          <w:tcPr>
            <w:tcW w:w="2339" w:type="dxa"/>
            <w:shd w:val="clear" w:color="auto" w:fill="FFFFFF"/>
            <w:tcMar>
              <w:top w:w="72" w:type="dxa"/>
              <w:left w:w="144" w:type="dxa"/>
              <w:bottom w:w="72" w:type="dxa"/>
              <w:right w:w="144" w:type="dxa"/>
            </w:tcMar>
          </w:tcPr>
          <w:p w14:paraId="05F440E0" w14:textId="77777777" w:rsidR="00AA5FB5" w:rsidRDefault="00AA5FB5" w:rsidP="00AA5FB5">
            <w:pPr>
              <w:rPr>
                <w:rFonts w:eastAsiaTheme="minorEastAsia"/>
                <w:bCs/>
                <w:sz w:val="20"/>
                <w:szCs w:val="20"/>
                <w:lang w:val="es-CL"/>
              </w:rPr>
            </w:pPr>
            <w:r>
              <w:rPr>
                <w:rFonts w:eastAsiaTheme="minorEastAsia"/>
                <w:bCs/>
                <w:sz w:val="20"/>
                <w:szCs w:val="20"/>
                <w:lang w:val="es-CL"/>
              </w:rPr>
              <w:t>Informe de evaluación de la eficiencia</w:t>
            </w:r>
          </w:p>
          <w:p w14:paraId="19DB0834" w14:textId="77777777" w:rsidR="00AA5FB5" w:rsidRDefault="00AA5FB5" w:rsidP="00AA5FB5">
            <w:pPr>
              <w:rPr>
                <w:rFonts w:eastAsiaTheme="minorEastAsia"/>
                <w:bCs/>
                <w:sz w:val="20"/>
                <w:szCs w:val="20"/>
                <w:lang w:val="es-CL"/>
              </w:rPr>
            </w:pPr>
          </w:p>
          <w:p w14:paraId="126C339D" w14:textId="39D40858" w:rsidR="00AA5FB5" w:rsidRDefault="00AA5FB5" w:rsidP="00AA5FB5">
            <w:pPr>
              <w:rPr>
                <w:rFonts w:eastAsiaTheme="minorEastAsia"/>
                <w:bCs/>
                <w:sz w:val="20"/>
                <w:szCs w:val="20"/>
                <w:lang w:val="es-CL"/>
              </w:rPr>
            </w:pPr>
            <w:r>
              <w:rPr>
                <w:rFonts w:eastAsiaTheme="minorEastAsia"/>
                <w:bCs/>
                <w:sz w:val="20"/>
                <w:szCs w:val="20"/>
                <w:lang w:val="es-CL"/>
              </w:rPr>
              <w:t>Informe de propuesta de medidas de mejoramiento</w:t>
            </w:r>
          </w:p>
          <w:p w14:paraId="1650FB7A" w14:textId="77777777" w:rsidR="00AA5FB5" w:rsidRDefault="00AA5FB5" w:rsidP="00AA5FB5">
            <w:pPr>
              <w:rPr>
                <w:rFonts w:eastAsiaTheme="minorEastAsia"/>
                <w:bCs/>
                <w:sz w:val="20"/>
                <w:szCs w:val="20"/>
                <w:lang w:val="es-CL"/>
              </w:rPr>
            </w:pPr>
          </w:p>
          <w:p w14:paraId="5C04D704" w14:textId="0E053C68" w:rsidR="00AA5FB5" w:rsidRDefault="00AA5FB5" w:rsidP="00AA5FB5">
            <w:pPr>
              <w:rPr>
                <w:rFonts w:eastAsiaTheme="minorEastAsia"/>
                <w:bCs/>
                <w:sz w:val="20"/>
                <w:szCs w:val="20"/>
                <w:lang w:val="es-CL"/>
              </w:rPr>
            </w:pPr>
            <w:r>
              <w:rPr>
                <w:rFonts w:eastAsiaTheme="minorEastAsia"/>
                <w:bCs/>
                <w:sz w:val="20"/>
                <w:szCs w:val="20"/>
                <w:lang w:val="es-CL"/>
              </w:rPr>
              <w:t>Informe de medidas implementadas</w:t>
            </w:r>
          </w:p>
          <w:p w14:paraId="78207F31" w14:textId="77777777" w:rsidR="00AA5FB5" w:rsidRDefault="00AA5FB5" w:rsidP="00AE2BEE">
            <w:pPr>
              <w:rPr>
                <w:rFonts w:eastAsiaTheme="minorEastAsia"/>
                <w:bCs/>
                <w:sz w:val="20"/>
                <w:szCs w:val="20"/>
                <w:lang w:val="es-CL"/>
              </w:rPr>
            </w:pPr>
          </w:p>
        </w:tc>
        <w:tc>
          <w:tcPr>
            <w:tcW w:w="1276" w:type="dxa"/>
            <w:shd w:val="clear" w:color="auto" w:fill="FFFFFF"/>
            <w:tcMar>
              <w:top w:w="72" w:type="dxa"/>
              <w:left w:w="144" w:type="dxa"/>
              <w:bottom w:w="72" w:type="dxa"/>
              <w:right w:w="144" w:type="dxa"/>
            </w:tcMar>
          </w:tcPr>
          <w:p w14:paraId="6BF6436F" w14:textId="77777777" w:rsidR="00AA5FB5" w:rsidRDefault="00AA5FB5" w:rsidP="00670547">
            <w:pPr>
              <w:rPr>
                <w:rFonts w:eastAsiaTheme="minorEastAsia"/>
                <w:bCs/>
                <w:sz w:val="20"/>
                <w:szCs w:val="20"/>
                <w:lang w:val="es-CL"/>
              </w:rPr>
            </w:pPr>
            <w:r>
              <w:rPr>
                <w:rFonts w:eastAsiaTheme="minorEastAsia"/>
                <w:bCs/>
                <w:sz w:val="20"/>
                <w:szCs w:val="20"/>
                <w:lang w:val="es-CL"/>
              </w:rPr>
              <w:t>1</w:t>
            </w:r>
          </w:p>
          <w:p w14:paraId="69CB7858" w14:textId="77777777" w:rsidR="00AA5FB5" w:rsidRDefault="00AA5FB5" w:rsidP="00670547">
            <w:pPr>
              <w:rPr>
                <w:rFonts w:eastAsiaTheme="minorEastAsia"/>
                <w:bCs/>
                <w:sz w:val="20"/>
                <w:szCs w:val="20"/>
                <w:lang w:val="es-CL"/>
              </w:rPr>
            </w:pPr>
          </w:p>
          <w:p w14:paraId="25D6BFC1" w14:textId="77777777" w:rsidR="00AA5FB5" w:rsidRDefault="00AA5FB5" w:rsidP="00670547">
            <w:pPr>
              <w:rPr>
                <w:rFonts w:eastAsiaTheme="minorEastAsia"/>
                <w:bCs/>
                <w:sz w:val="20"/>
                <w:szCs w:val="20"/>
                <w:lang w:val="es-CL"/>
              </w:rPr>
            </w:pPr>
          </w:p>
          <w:p w14:paraId="2099BB67" w14:textId="77777777" w:rsidR="00AA5FB5" w:rsidRDefault="00AA5FB5" w:rsidP="00670547">
            <w:pPr>
              <w:rPr>
                <w:rFonts w:eastAsiaTheme="minorEastAsia"/>
                <w:bCs/>
                <w:sz w:val="20"/>
                <w:szCs w:val="20"/>
                <w:lang w:val="es-CL"/>
              </w:rPr>
            </w:pPr>
            <w:r>
              <w:rPr>
                <w:rFonts w:eastAsiaTheme="minorEastAsia"/>
                <w:bCs/>
                <w:sz w:val="20"/>
                <w:szCs w:val="20"/>
                <w:lang w:val="es-CL"/>
              </w:rPr>
              <w:t>1</w:t>
            </w:r>
          </w:p>
          <w:p w14:paraId="3F4A4373" w14:textId="77777777" w:rsidR="00AA5FB5" w:rsidRDefault="00AA5FB5" w:rsidP="00670547">
            <w:pPr>
              <w:rPr>
                <w:rFonts w:eastAsiaTheme="minorEastAsia"/>
                <w:bCs/>
                <w:sz w:val="20"/>
                <w:szCs w:val="20"/>
                <w:lang w:val="es-CL"/>
              </w:rPr>
            </w:pPr>
          </w:p>
          <w:p w14:paraId="6C189089" w14:textId="77777777" w:rsidR="00AA5FB5" w:rsidRDefault="00AA5FB5" w:rsidP="00670547">
            <w:pPr>
              <w:rPr>
                <w:rFonts w:eastAsiaTheme="minorEastAsia"/>
                <w:bCs/>
                <w:sz w:val="20"/>
                <w:szCs w:val="20"/>
                <w:lang w:val="es-CL"/>
              </w:rPr>
            </w:pPr>
          </w:p>
          <w:p w14:paraId="11BC667A" w14:textId="5F0BE3A4" w:rsidR="00AA5FB5" w:rsidRDefault="00AA5FB5" w:rsidP="00670547">
            <w:pPr>
              <w:rPr>
                <w:rFonts w:eastAsiaTheme="minorEastAsia"/>
                <w:bCs/>
                <w:sz w:val="20"/>
                <w:szCs w:val="20"/>
                <w:lang w:val="es-CL"/>
              </w:rPr>
            </w:pPr>
            <w:r>
              <w:rPr>
                <w:rFonts w:eastAsiaTheme="minorEastAsia"/>
                <w:bCs/>
                <w:sz w:val="20"/>
                <w:szCs w:val="20"/>
                <w:lang w:val="es-CL"/>
              </w:rPr>
              <w:t>100%</w:t>
            </w:r>
          </w:p>
        </w:tc>
        <w:tc>
          <w:tcPr>
            <w:tcW w:w="1187" w:type="dxa"/>
            <w:shd w:val="clear" w:color="auto" w:fill="FFFFFF"/>
          </w:tcPr>
          <w:p w14:paraId="02BD6C99" w14:textId="77777777" w:rsidR="00AA5FB5" w:rsidRDefault="00AA5FB5" w:rsidP="00670547">
            <w:pPr>
              <w:rPr>
                <w:rFonts w:eastAsiaTheme="minorEastAsia"/>
                <w:bCs/>
                <w:sz w:val="20"/>
                <w:szCs w:val="20"/>
                <w:lang w:val="es-CL"/>
              </w:rPr>
            </w:pPr>
            <w:r>
              <w:rPr>
                <w:rFonts w:eastAsiaTheme="minorEastAsia"/>
                <w:bCs/>
                <w:sz w:val="20"/>
                <w:szCs w:val="20"/>
                <w:lang w:val="es-CL"/>
              </w:rPr>
              <w:t>2022</w:t>
            </w:r>
          </w:p>
          <w:p w14:paraId="55A40B61" w14:textId="77777777" w:rsidR="00AA5FB5" w:rsidRDefault="00AA5FB5" w:rsidP="00670547">
            <w:pPr>
              <w:rPr>
                <w:rFonts w:eastAsiaTheme="minorEastAsia"/>
                <w:bCs/>
                <w:sz w:val="20"/>
                <w:szCs w:val="20"/>
                <w:lang w:val="es-CL"/>
              </w:rPr>
            </w:pPr>
          </w:p>
          <w:p w14:paraId="1597744F" w14:textId="77777777" w:rsidR="00AA5FB5" w:rsidRDefault="00AA5FB5" w:rsidP="00670547">
            <w:pPr>
              <w:rPr>
                <w:rFonts w:eastAsiaTheme="minorEastAsia"/>
                <w:bCs/>
                <w:sz w:val="20"/>
                <w:szCs w:val="20"/>
                <w:lang w:val="es-CL"/>
              </w:rPr>
            </w:pPr>
          </w:p>
          <w:p w14:paraId="691E9979" w14:textId="77777777" w:rsidR="00AA5FB5" w:rsidRDefault="00AA5FB5" w:rsidP="00670547">
            <w:pPr>
              <w:rPr>
                <w:rFonts w:eastAsiaTheme="minorEastAsia"/>
                <w:bCs/>
                <w:sz w:val="20"/>
                <w:szCs w:val="20"/>
                <w:lang w:val="es-CL"/>
              </w:rPr>
            </w:pPr>
          </w:p>
          <w:p w14:paraId="7B77E633" w14:textId="77777777" w:rsidR="00AA5FB5" w:rsidRDefault="00AA5FB5" w:rsidP="00670547">
            <w:pPr>
              <w:rPr>
                <w:rFonts w:eastAsiaTheme="minorEastAsia"/>
                <w:bCs/>
                <w:sz w:val="20"/>
                <w:szCs w:val="20"/>
                <w:lang w:val="es-CL"/>
              </w:rPr>
            </w:pPr>
            <w:r>
              <w:rPr>
                <w:rFonts w:eastAsiaTheme="minorEastAsia"/>
                <w:bCs/>
                <w:sz w:val="20"/>
                <w:szCs w:val="20"/>
                <w:lang w:val="es-CL"/>
              </w:rPr>
              <w:t>2022</w:t>
            </w:r>
          </w:p>
          <w:p w14:paraId="132873B7" w14:textId="77777777" w:rsidR="00AA5FB5" w:rsidRDefault="00AA5FB5" w:rsidP="00670547">
            <w:pPr>
              <w:rPr>
                <w:rFonts w:eastAsiaTheme="minorEastAsia"/>
                <w:bCs/>
                <w:sz w:val="20"/>
                <w:szCs w:val="20"/>
                <w:lang w:val="es-CL"/>
              </w:rPr>
            </w:pPr>
          </w:p>
          <w:p w14:paraId="254C910B" w14:textId="2E20BF99" w:rsidR="00AA5FB5" w:rsidRDefault="00AA5FB5" w:rsidP="00670547">
            <w:pPr>
              <w:rPr>
                <w:rFonts w:eastAsiaTheme="minorEastAsia"/>
                <w:bCs/>
                <w:sz w:val="20"/>
                <w:szCs w:val="20"/>
                <w:lang w:val="es-CL"/>
              </w:rPr>
            </w:pPr>
            <w:r>
              <w:rPr>
                <w:rFonts w:eastAsiaTheme="minorEastAsia"/>
                <w:bCs/>
                <w:sz w:val="20"/>
                <w:szCs w:val="20"/>
                <w:lang w:val="es-CL"/>
              </w:rPr>
              <w:t>2023</w:t>
            </w:r>
          </w:p>
          <w:p w14:paraId="03B40A8D" w14:textId="11EBFCC3" w:rsidR="00AA5FB5" w:rsidRDefault="00AA5FB5" w:rsidP="00670547">
            <w:pPr>
              <w:rPr>
                <w:rFonts w:eastAsiaTheme="minorEastAsia"/>
                <w:bCs/>
                <w:sz w:val="20"/>
                <w:szCs w:val="20"/>
                <w:lang w:val="es-CL"/>
              </w:rPr>
            </w:pPr>
          </w:p>
        </w:tc>
        <w:tc>
          <w:tcPr>
            <w:tcW w:w="1241" w:type="dxa"/>
            <w:shd w:val="clear" w:color="auto" w:fill="FFFFFF"/>
          </w:tcPr>
          <w:p w14:paraId="5C8E228B" w14:textId="77777777" w:rsidR="00AA5FB5" w:rsidRDefault="00AA5FB5" w:rsidP="00670547">
            <w:pPr>
              <w:rPr>
                <w:rFonts w:eastAsiaTheme="minorEastAsia"/>
                <w:bCs/>
                <w:sz w:val="20"/>
                <w:szCs w:val="20"/>
                <w:lang w:val="es-CL"/>
              </w:rPr>
            </w:pPr>
            <w:r>
              <w:rPr>
                <w:rFonts w:eastAsiaTheme="minorEastAsia"/>
                <w:bCs/>
                <w:sz w:val="20"/>
                <w:szCs w:val="20"/>
                <w:lang w:val="es-CL"/>
              </w:rPr>
              <w:t>2022</w:t>
            </w:r>
          </w:p>
          <w:p w14:paraId="71663FAF" w14:textId="77777777" w:rsidR="00AA5FB5" w:rsidRDefault="00AA5FB5" w:rsidP="00670547">
            <w:pPr>
              <w:rPr>
                <w:rFonts w:eastAsiaTheme="minorEastAsia"/>
                <w:bCs/>
                <w:sz w:val="20"/>
                <w:szCs w:val="20"/>
                <w:lang w:val="es-CL"/>
              </w:rPr>
            </w:pPr>
          </w:p>
          <w:p w14:paraId="5001632E" w14:textId="77777777" w:rsidR="00AA5FB5" w:rsidRDefault="00AA5FB5" w:rsidP="00670547">
            <w:pPr>
              <w:rPr>
                <w:rFonts w:eastAsiaTheme="minorEastAsia"/>
                <w:bCs/>
                <w:sz w:val="20"/>
                <w:szCs w:val="20"/>
                <w:lang w:val="es-CL"/>
              </w:rPr>
            </w:pPr>
          </w:p>
          <w:p w14:paraId="14172F3E" w14:textId="77777777" w:rsidR="00AA5FB5" w:rsidRDefault="00AA5FB5" w:rsidP="00670547">
            <w:pPr>
              <w:rPr>
                <w:rFonts w:eastAsiaTheme="minorEastAsia"/>
                <w:bCs/>
                <w:sz w:val="20"/>
                <w:szCs w:val="20"/>
                <w:lang w:val="es-CL"/>
              </w:rPr>
            </w:pPr>
          </w:p>
          <w:p w14:paraId="28E14B21" w14:textId="77777777" w:rsidR="00AA5FB5" w:rsidRDefault="00AA5FB5" w:rsidP="00670547">
            <w:pPr>
              <w:rPr>
                <w:rFonts w:eastAsiaTheme="minorEastAsia"/>
                <w:bCs/>
                <w:sz w:val="20"/>
                <w:szCs w:val="20"/>
                <w:lang w:val="es-CL"/>
              </w:rPr>
            </w:pPr>
            <w:r>
              <w:rPr>
                <w:rFonts w:eastAsiaTheme="minorEastAsia"/>
                <w:bCs/>
                <w:sz w:val="20"/>
                <w:szCs w:val="20"/>
                <w:lang w:val="es-CL"/>
              </w:rPr>
              <w:t>2023</w:t>
            </w:r>
          </w:p>
          <w:p w14:paraId="739000A5" w14:textId="77777777" w:rsidR="00AA5FB5" w:rsidRDefault="00AA5FB5" w:rsidP="00670547">
            <w:pPr>
              <w:rPr>
                <w:rFonts w:eastAsiaTheme="minorEastAsia"/>
                <w:bCs/>
                <w:sz w:val="20"/>
                <w:szCs w:val="20"/>
                <w:lang w:val="es-CL"/>
              </w:rPr>
            </w:pPr>
          </w:p>
          <w:p w14:paraId="2D05677D" w14:textId="7B21C90C" w:rsidR="00AA5FB5" w:rsidRDefault="00AA5FB5" w:rsidP="00670547">
            <w:pPr>
              <w:rPr>
                <w:rFonts w:eastAsiaTheme="minorEastAsia"/>
                <w:bCs/>
                <w:sz w:val="20"/>
                <w:szCs w:val="20"/>
                <w:lang w:val="es-CL"/>
              </w:rPr>
            </w:pPr>
            <w:r>
              <w:rPr>
                <w:rFonts w:eastAsiaTheme="minorEastAsia"/>
                <w:bCs/>
                <w:sz w:val="20"/>
                <w:szCs w:val="20"/>
                <w:lang w:val="es-CL"/>
              </w:rPr>
              <w:t>2025</w:t>
            </w:r>
          </w:p>
        </w:tc>
      </w:tr>
    </w:tbl>
    <w:p w14:paraId="26D22816" w14:textId="748A0EA0" w:rsidR="000961FA" w:rsidRDefault="000961FA" w:rsidP="00661726">
      <w:pPr>
        <w:rPr>
          <w:rFonts w:eastAsiaTheme="minorEastAsia"/>
          <w:bCs/>
          <w:lang w:val="es-CL"/>
        </w:rPr>
      </w:pPr>
    </w:p>
    <w:p w14:paraId="6F6013C5" w14:textId="7B0AE053" w:rsidR="00B84992" w:rsidRDefault="00B84992" w:rsidP="00661726">
      <w:pPr>
        <w:rPr>
          <w:rFonts w:eastAsiaTheme="minorEastAsia"/>
          <w:bCs/>
          <w:lang w:val="es-CL"/>
        </w:rPr>
      </w:pPr>
    </w:p>
    <w:p w14:paraId="6B4CDC57" w14:textId="7A2531FF" w:rsidR="00B84992" w:rsidRDefault="00B84992" w:rsidP="00661726">
      <w:pPr>
        <w:rPr>
          <w:rFonts w:eastAsiaTheme="minorEastAsia"/>
          <w:bCs/>
          <w:lang w:val="es-CL"/>
        </w:rPr>
      </w:pPr>
    </w:p>
    <w:p w14:paraId="7FFBEFC1" w14:textId="71B39A4B" w:rsidR="00767637" w:rsidRDefault="00767637" w:rsidP="00661726">
      <w:pPr>
        <w:rPr>
          <w:rFonts w:eastAsiaTheme="minorEastAsia"/>
          <w:bCs/>
          <w:lang w:val="es-CL"/>
        </w:rPr>
      </w:pPr>
    </w:p>
    <w:p w14:paraId="1233154E" w14:textId="740BDBBC" w:rsidR="00767637" w:rsidRDefault="00767637" w:rsidP="00661726">
      <w:pPr>
        <w:rPr>
          <w:rFonts w:eastAsiaTheme="minorEastAsia"/>
          <w:bCs/>
          <w:lang w:val="es-CL"/>
        </w:rPr>
      </w:pPr>
    </w:p>
    <w:p w14:paraId="05F9A6F9" w14:textId="456DC5A9" w:rsidR="00767637" w:rsidRDefault="00767637" w:rsidP="00661726">
      <w:pPr>
        <w:rPr>
          <w:rFonts w:eastAsiaTheme="minorEastAsia"/>
          <w:bCs/>
          <w:lang w:val="es-CL"/>
        </w:rPr>
      </w:pPr>
    </w:p>
    <w:p w14:paraId="1F44B013" w14:textId="60FCBD3C" w:rsidR="00767637" w:rsidRDefault="00767637" w:rsidP="00661726">
      <w:pPr>
        <w:rPr>
          <w:rFonts w:eastAsiaTheme="minorEastAsia"/>
          <w:bCs/>
          <w:lang w:val="es-CL"/>
        </w:rPr>
      </w:pPr>
    </w:p>
    <w:p w14:paraId="5AF47EFC" w14:textId="41F63443" w:rsidR="00767637" w:rsidRDefault="00767637" w:rsidP="00661726">
      <w:pPr>
        <w:rPr>
          <w:rFonts w:eastAsiaTheme="minorEastAsia"/>
          <w:bCs/>
          <w:lang w:val="es-CL"/>
        </w:rPr>
      </w:pPr>
    </w:p>
    <w:p w14:paraId="1D3FD8AA" w14:textId="384F011C" w:rsidR="005E1DC0" w:rsidRDefault="005E1DC0" w:rsidP="00661726">
      <w:pPr>
        <w:rPr>
          <w:rFonts w:eastAsiaTheme="minorEastAsia"/>
          <w:bCs/>
          <w:lang w:val="es-CL"/>
        </w:rPr>
      </w:pPr>
    </w:p>
    <w:p w14:paraId="49EA536E" w14:textId="3DE1F4E0" w:rsidR="005E1DC0" w:rsidRDefault="005E1DC0" w:rsidP="00661726">
      <w:pPr>
        <w:rPr>
          <w:rFonts w:eastAsiaTheme="minorEastAsia"/>
          <w:bCs/>
          <w:lang w:val="es-CL"/>
        </w:rPr>
      </w:pPr>
    </w:p>
    <w:p w14:paraId="207C1BBB" w14:textId="77777777" w:rsidR="005E1DC0" w:rsidRDefault="005E1DC0" w:rsidP="00661726">
      <w:pPr>
        <w:rPr>
          <w:rFonts w:eastAsiaTheme="minorEastAsia"/>
          <w:bCs/>
          <w:lang w:val="es-CL"/>
        </w:rPr>
      </w:pPr>
    </w:p>
    <w:p w14:paraId="4CB155DD" w14:textId="20ADA5EE" w:rsidR="00767637" w:rsidRDefault="00767637" w:rsidP="00661726">
      <w:pPr>
        <w:rPr>
          <w:rFonts w:eastAsiaTheme="minorEastAsia"/>
          <w:bCs/>
          <w:lang w:val="es-CL"/>
        </w:rPr>
      </w:pPr>
    </w:p>
    <w:p w14:paraId="51100744" w14:textId="3E130063" w:rsidR="00FB3DBF" w:rsidRDefault="005E1DC0" w:rsidP="007C14F1">
      <w:pPr>
        <w:pStyle w:val="Textoindependiente"/>
        <w:rPr>
          <w:b/>
        </w:rPr>
      </w:pPr>
      <w:r>
        <w:rPr>
          <w:b/>
        </w:rPr>
        <w:t>5</w:t>
      </w:r>
      <w:r w:rsidR="00FB3DBF" w:rsidRPr="007C14F1">
        <w:rPr>
          <w:b/>
        </w:rPr>
        <w:t>. Establecer una política de Inversión de la   RED SAG</w:t>
      </w:r>
    </w:p>
    <w:p w14:paraId="7A02BA71" w14:textId="2F392E6D" w:rsidR="005E1DC0" w:rsidRDefault="005E1DC0" w:rsidP="007C14F1">
      <w:pPr>
        <w:pStyle w:val="Textoindependiente"/>
        <w:rPr>
          <w:b/>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2056"/>
        <w:gridCol w:w="1383"/>
        <w:gridCol w:w="1363"/>
        <w:gridCol w:w="1241"/>
      </w:tblGrid>
      <w:tr w:rsidR="005E1DC0" w:rsidRPr="000961FA" w14:paraId="3386B3B3" w14:textId="77777777" w:rsidTr="00FD3707">
        <w:trPr>
          <w:trHeight w:val="631"/>
        </w:trPr>
        <w:tc>
          <w:tcPr>
            <w:tcW w:w="501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13F91B25"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O</w:t>
            </w:r>
            <w:r>
              <w:rPr>
                <w:rFonts w:eastAsiaTheme="minorEastAsia"/>
                <w:b/>
                <w:bCs/>
                <w:sz w:val="20"/>
                <w:szCs w:val="20"/>
                <w:lang w:val="es-CL"/>
              </w:rPr>
              <w:t>b</w:t>
            </w:r>
            <w:r w:rsidRPr="00611813">
              <w:rPr>
                <w:rFonts w:eastAsiaTheme="minorEastAsia"/>
                <w:b/>
                <w:bCs/>
                <w:sz w:val="20"/>
                <w:szCs w:val="20"/>
                <w:lang w:val="es-CL"/>
              </w:rPr>
              <w:t>jetivo/ Actividades</w:t>
            </w:r>
          </w:p>
        </w:tc>
        <w:tc>
          <w:tcPr>
            <w:tcW w:w="22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56931EA0"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Indicador</w:t>
            </w:r>
          </w:p>
        </w:tc>
        <w:tc>
          <w:tcPr>
            <w:tcW w:w="205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650AC534" w14:textId="77777777" w:rsidR="005E1DC0" w:rsidRPr="00611813" w:rsidRDefault="005E1DC0" w:rsidP="00FD3707">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383"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693C3700"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Meta</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4616F668"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79F7D3D6" w14:textId="77777777" w:rsidR="005E1DC0" w:rsidRPr="00611813" w:rsidRDefault="005E1DC0" w:rsidP="00FD3707">
            <w:pPr>
              <w:rPr>
                <w:rFonts w:eastAsiaTheme="minorEastAsia"/>
                <w:b/>
                <w:bCs/>
                <w:sz w:val="20"/>
                <w:szCs w:val="20"/>
                <w:lang w:val="es-CL"/>
              </w:rPr>
            </w:pPr>
            <w:r w:rsidRPr="00611813">
              <w:rPr>
                <w:rFonts w:eastAsiaTheme="minorEastAsia"/>
                <w:b/>
                <w:bCs/>
                <w:sz w:val="20"/>
                <w:szCs w:val="20"/>
                <w:lang w:val="es-CL"/>
              </w:rPr>
              <w:t>Año finalización actividad</w:t>
            </w:r>
          </w:p>
        </w:tc>
      </w:tr>
      <w:tr w:rsidR="005E1DC0" w:rsidRPr="000961FA" w14:paraId="2B190753" w14:textId="77777777" w:rsidTr="005E1DC0">
        <w:trPr>
          <w:trHeight w:val="346"/>
        </w:trPr>
        <w:tc>
          <w:tcPr>
            <w:tcW w:w="5011" w:type="dxa"/>
            <w:shd w:val="clear" w:color="auto" w:fill="FFFFFF"/>
            <w:tcMar>
              <w:top w:w="72" w:type="dxa"/>
              <w:left w:w="144" w:type="dxa"/>
              <w:bottom w:w="72" w:type="dxa"/>
              <w:right w:w="144" w:type="dxa"/>
            </w:tcMar>
          </w:tcPr>
          <w:p w14:paraId="3D9C1BB2" w14:textId="553D6873" w:rsidR="005E1DC0" w:rsidRPr="005E1DC0" w:rsidRDefault="005E1DC0" w:rsidP="005E1DC0">
            <w:pPr>
              <w:rPr>
                <w:rFonts w:eastAsiaTheme="minorEastAsia"/>
                <w:b/>
                <w:bCs/>
                <w:sz w:val="20"/>
                <w:szCs w:val="20"/>
                <w:lang w:val="es-CL"/>
              </w:rPr>
            </w:pPr>
            <w:r w:rsidRPr="005E1DC0">
              <w:rPr>
                <w:rFonts w:eastAsiaTheme="minorEastAsia"/>
                <w:b/>
                <w:bCs/>
                <w:sz w:val="20"/>
                <w:szCs w:val="20"/>
                <w:lang w:val="es-CL"/>
              </w:rPr>
              <w:t>5. Establecer una política de Inversión de la   RED SAG</w:t>
            </w:r>
          </w:p>
        </w:tc>
        <w:tc>
          <w:tcPr>
            <w:tcW w:w="2284" w:type="dxa"/>
            <w:shd w:val="clear" w:color="auto" w:fill="FFFFFF"/>
            <w:tcMar>
              <w:top w:w="72" w:type="dxa"/>
              <w:left w:w="144" w:type="dxa"/>
              <w:bottom w:w="72" w:type="dxa"/>
              <w:right w:w="144" w:type="dxa"/>
            </w:tcMar>
          </w:tcPr>
          <w:p w14:paraId="432B07C2" w14:textId="77777777" w:rsidR="005E1DC0" w:rsidRPr="004A59A8" w:rsidRDefault="005E1DC0" w:rsidP="005E1DC0">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1DBBC722" w14:textId="77777777" w:rsidR="005E1DC0" w:rsidRPr="004A59A8" w:rsidRDefault="005E1DC0" w:rsidP="005E1DC0">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42DFC0A4" w14:textId="14AA54F5" w:rsidR="005E1DC0" w:rsidRPr="004A59A8" w:rsidRDefault="005E1DC0" w:rsidP="005E1DC0">
            <w:pPr>
              <w:rPr>
                <w:rFonts w:eastAsiaTheme="minorEastAsia"/>
                <w:bCs/>
                <w:sz w:val="20"/>
                <w:szCs w:val="20"/>
                <w:lang w:val="es-CL"/>
              </w:rPr>
            </w:pPr>
          </w:p>
        </w:tc>
        <w:tc>
          <w:tcPr>
            <w:tcW w:w="1363" w:type="dxa"/>
            <w:shd w:val="clear" w:color="auto" w:fill="FFFFFF"/>
          </w:tcPr>
          <w:p w14:paraId="20CA98D7" w14:textId="251AEAB1" w:rsidR="005E1DC0" w:rsidRPr="004A59A8" w:rsidRDefault="005E1DC0" w:rsidP="005E1DC0">
            <w:pPr>
              <w:rPr>
                <w:rFonts w:eastAsiaTheme="minorEastAsia"/>
                <w:bCs/>
                <w:sz w:val="20"/>
                <w:szCs w:val="20"/>
                <w:lang w:val="es-CL"/>
              </w:rPr>
            </w:pPr>
          </w:p>
        </w:tc>
        <w:tc>
          <w:tcPr>
            <w:tcW w:w="1241" w:type="dxa"/>
            <w:shd w:val="clear" w:color="auto" w:fill="FFFFFF"/>
          </w:tcPr>
          <w:p w14:paraId="154FA27B" w14:textId="77777777" w:rsidR="005E1DC0" w:rsidRDefault="005E1DC0" w:rsidP="005E1DC0">
            <w:pPr>
              <w:rPr>
                <w:rFonts w:eastAsiaTheme="minorEastAsia"/>
                <w:bCs/>
                <w:sz w:val="20"/>
                <w:szCs w:val="20"/>
                <w:lang w:val="es-CL"/>
              </w:rPr>
            </w:pPr>
          </w:p>
        </w:tc>
      </w:tr>
      <w:tr w:rsidR="005E1DC0" w:rsidRPr="000961FA" w14:paraId="671E2994" w14:textId="77777777" w:rsidTr="00FD3707">
        <w:trPr>
          <w:trHeight w:val="697"/>
        </w:trPr>
        <w:tc>
          <w:tcPr>
            <w:tcW w:w="5011" w:type="dxa"/>
            <w:shd w:val="clear" w:color="auto" w:fill="FFFFFF"/>
            <w:tcMar>
              <w:top w:w="72" w:type="dxa"/>
              <w:left w:w="144" w:type="dxa"/>
              <w:bottom w:w="72" w:type="dxa"/>
              <w:right w:w="144" w:type="dxa"/>
            </w:tcMar>
          </w:tcPr>
          <w:p w14:paraId="5FDFDEC3" w14:textId="1B3B4E0E" w:rsidR="005E1DC0" w:rsidRDefault="005E1DC0" w:rsidP="005E1DC0">
            <w:pPr>
              <w:rPr>
                <w:rFonts w:eastAsiaTheme="minorEastAsia"/>
                <w:bCs/>
                <w:sz w:val="20"/>
                <w:szCs w:val="20"/>
                <w:lang w:val="es-CL"/>
              </w:rPr>
            </w:pPr>
            <w:r>
              <w:rPr>
                <w:rFonts w:eastAsiaTheme="minorEastAsia"/>
                <w:bCs/>
                <w:sz w:val="20"/>
                <w:szCs w:val="20"/>
                <w:lang w:val="es-CL"/>
              </w:rPr>
              <w:t>5</w:t>
            </w:r>
            <w:r w:rsidRPr="005E1DC0">
              <w:rPr>
                <w:rFonts w:eastAsiaTheme="minorEastAsia"/>
                <w:bCs/>
                <w:sz w:val="20"/>
                <w:szCs w:val="20"/>
                <w:lang w:val="es-CL"/>
              </w:rPr>
              <w:t>.1 Definir las áreas estratégicas de diagnóstico de la RED SAG</w:t>
            </w:r>
          </w:p>
        </w:tc>
        <w:tc>
          <w:tcPr>
            <w:tcW w:w="2284" w:type="dxa"/>
            <w:shd w:val="clear" w:color="auto" w:fill="FFFFFF"/>
            <w:tcMar>
              <w:top w:w="72" w:type="dxa"/>
              <w:left w:w="144" w:type="dxa"/>
              <w:bottom w:w="72" w:type="dxa"/>
              <w:right w:w="144" w:type="dxa"/>
            </w:tcMar>
          </w:tcPr>
          <w:p w14:paraId="25DA4C66" w14:textId="77777777" w:rsidR="005E1DC0" w:rsidRDefault="005E1DC0" w:rsidP="005E1DC0">
            <w:pPr>
              <w:rPr>
                <w:rFonts w:eastAsiaTheme="minorEastAsia"/>
                <w:bCs/>
                <w:sz w:val="20"/>
                <w:szCs w:val="20"/>
                <w:lang w:val="es-CL"/>
              </w:rPr>
            </w:pPr>
            <w:r>
              <w:rPr>
                <w:rFonts w:eastAsiaTheme="minorEastAsia"/>
                <w:bCs/>
                <w:sz w:val="20"/>
                <w:szCs w:val="20"/>
                <w:lang w:val="es-CL"/>
              </w:rPr>
              <w:t>N° documento Análisis de áreas estratégicas de diagnóstico</w:t>
            </w:r>
          </w:p>
          <w:p w14:paraId="79A44FFD" w14:textId="41E69DF0" w:rsidR="005E1DC0" w:rsidRPr="004A59A8" w:rsidRDefault="005E1DC0" w:rsidP="005E1DC0">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5F14A157" w14:textId="51B4DED9" w:rsidR="005E1DC0" w:rsidRDefault="005E1DC0" w:rsidP="005E1DC0">
            <w:pPr>
              <w:rPr>
                <w:rFonts w:eastAsiaTheme="minorEastAsia"/>
                <w:bCs/>
                <w:sz w:val="20"/>
                <w:szCs w:val="20"/>
                <w:lang w:val="es-CL"/>
              </w:rPr>
            </w:pPr>
            <w:r>
              <w:rPr>
                <w:rFonts w:eastAsiaTheme="minorEastAsia"/>
                <w:bCs/>
                <w:sz w:val="20"/>
                <w:szCs w:val="20"/>
                <w:lang w:val="es-CL"/>
              </w:rPr>
              <w:t>Documento Análisis de áreas estratégicas de diagnóstico</w:t>
            </w:r>
          </w:p>
          <w:p w14:paraId="1A54AFCD" w14:textId="315540CD" w:rsidR="005E1DC0" w:rsidRPr="004A59A8" w:rsidRDefault="005E1DC0" w:rsidP="005E1DC0">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2BAC39DF" w14:textId="22D5FFBA" w:rsidR="005E1DC0" w:rsidRPr="004A59A8" w:rsidRDefault="005E1DC0" w:rsidP="005E1DC0">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034E6EDD" w14:textId="02F7CCC5" w:rsidR="005E1DC0" w:rsidRPr="004A59A8" w:rsidRDefault="005E1DC0" w:rsidP="005E1DC0">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64E95992" w14:textId="19E00E3D" w:rsidR="005E1DC0" w:rsidRDefault="005E1DC0" w:rsidP="005E1DC0">
            <w:pPr>
              <w:rPr>
                <w:rFonts w:eastAsiaTheme="minorEastAsia"/>
                <w:bCs/>
                <w:sz w:val="20"/>
                <w:szCs w:val="20"/>
                <w:lang w:val="es-CL"/>
              </w:rPr>
            </w:pPr>
            <w:r>
              <w:rPr>
                <w:rFonts w:eastAsiaTheme="minorEastAsia"/>
                <w:bCs/>
                <w:sz w:val="20"/>
                <w:szCs w:val="20"/>
                <w:lang w:val="es-CL"/>
              </w:rPr>
              <w:t>2022</w:t>
            </w:r>
          </w:p>
        </w:tc>
      </w:tr>
      <w:tr w:rsidR="005E1DC0" w:rsidRPr="000961FA" w14:paraId="65EC5416" w14:textId="77777777" w:rsidTr="00FD3707">
        <w:trPr>
          <w:trHeight w:val="697"/>
        </w:trPr>
        <w:tc>
          <w:tcPr>
            <w:tcW w:w="5011" w:type="dxa"/>
            <w:shd w:val="clear" w:color="auto" w:fill="FFFFFF"/>
            <w:tcMar>
              <w:top w:w="72" w:type="dxa"/>
              <w:left w:w="144" w:type="dxa"/>
              <w:bottom w:w="72" w:type="dxa"/>
              <w:right w:w="144" w:type="dxa"/>
            </w:tcMar>
          </w:tcPr>
          <w:p w14:paraId="5512A931" w14:textId="00692389" w:rsidR="005E1DC0" w:rsidRDefault="005E1DC0" w:rsidP="005E1DC0">
            <w:pPr>
              <w:rPr>
                <w:rFonts w:eastAsiaTheme="minorEastAsia"/>
                <w:bCs/>
                <w:sz w:val="20"/>
                <w:szCs w:val="20"/>
                <w:lang w:val="es-CL"/>
              </w:rPr>
            </w:pPr>
            <w:r>
              <w:rPr>
                <w:rFonts w:eastAsiaTheme="minorEastAsia"/>
                <w:bCs/>
                <w:sz w:val="20"/>
                <w:szCs w:val="20"/>
                <w:lang w:val="es-CL"/>
              </w:rPr>
              <w:t>5</w:t>
            </w:r>
            <w:r w:rsidRPr="005E1DC0">
              <w:rPr>
                <w:rFonts w:eastAsiaTheme="minorEastAsia"/>
                <w:bCs/>
                <w:sz w:val="20"/>
                <w:szCs w:val="20"/>
                <w:lang w:val="es-CL"/>
              </w:rPr>
              <w:t>.2 Analizar la brecha existente entre la capacidad actual de análisis y la necesaria para cubrir las áreas estratégicas.</w:t>
            </w:r>
          </w:p>
        </w:tc>
        <w:tc>
          <w:tcPr>
            <w:tcW w:w="2284" w:type="dxa"/>
            <w:shd w:val="clear" w:color="auto" w:fill="FFFFFF"/>
            <w:tcMar>
              <w:top w:w="72" w:type="dxa"/>
              <w:left w:w="144" w:type="dxa"/>
              <w:bottom w:w="72" w:type="dxa"/>
              <w:right w:w="144" w:type="dxa"/>
            </w:tcMar>
          </w:tcPr>
          <w:p w14:paraId="6041B53A" w14:textId="39F748C0" w:rsidR="005E1DC0" w:rsidRDefault="005E1DC0" w:rsidP="005E1DC0">
            <w:pPr>
              <w:rPr>
                <w:rFonts w:eastAsiaTheme="minorEastAsia"/>
                <w:bCs/>
                <w:sz w:val="20"/>
                <w:szCs w:val="20"/>
                <w:lang w:val="es-CL"/>
              </w:rPr>
            </w:pPr>
            <w:r>
              <w:rPr>
                <w:rFonts w:eastAsiaTheme="minorEastAsia"/>
                <w:bCs/>
                <w:sz w:val="20"/>
                <w:szCs w:val="20"/>
                <w:lang w:val="es-CL"/>
              </w:rPr>
              <w:t>N° documento Análisis de Brechas existentes en áreas estratégicas de diagnóstico</w:t>
            </w:r>
          </w:p>
          <w:p w14:paraId="47F1B0DD" w14:textId="77777777" w:rsidR="005E1DC0" w:rsidRPr="004A59A8" w:rsidRDefault="005E1DC0" w:rsidP="005E1DC0">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72681ACF" w14:textId="30EA6C77" w:rsidR="005E1DC0" w:rsidRDefault="005E1DC0" w:rsidP="005E1DC0">
            <w:pPr>
              <w:rPr>
                <w:rFonts w:eastAsiaTheme="minorEastAsia"/>
                <w:bCs/>
                <w:sz w:val="20"/>
                <w:szCs w:val="20"/>
                <w:lang w:val="es-CL"/>
              </w:rPr>
            </w:pPr>
            <w:r>
              <w:rPr>
                <w:rFonts w:eastAsiaTheme="minorEastAsia"/>
                <w:bCs/>
                <w:sz w:val="20"/>
                <w:szCs w:val="20"/>
                <w:lang w:val="es-CL"/>
              </w:rPr>
              <w:t>Documento Análisis de Brechas existentes en áreas estratégicas de diagnóstico</w:t>
            </w:r>
          </w:p>
          <w:p w14:paraId="1E1AF5FD" w14:textId="77777777" w:rsidR="005E1DC0" w:rsidRPr="004A59A8" w:rsidRDefault="005E1DC0" w:rsidP="005E1DC0">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0B5BAD60" w14:textId="2C4FF09E" w:rsidR="005E1DC0" w:rsidRPr="004A59A8" w:rsidRDefault="005E1DC0" w:rsidP="005E1DC0">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5716F3C5" w14:textId="7AE5B7B2" w:rsidR="005E1DC0" w:rsidRPr="004A59A8" w:rsidRDefault="005E1DC0" w:rsidP="005E1DC0">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2692B9BD" w14:textId="07A15975" w:rsidR="005E1DC0" w:rsidRDefault="005E1DC0" w:rsidP="005E1DC0">
            <w:pPr>
              <w:rPr>
                <w:rFonts w:eastAsiaTheme="minorEastAsia"/>
                <w:bCs/>
                <w:sz w:val="20"/>
                <w:szCs w:val="20"/>
                <w:lang w:val="es-CL"/>
              </w:rPr>
            </w:pPr>
            <w:r>
              <w:rPr>
                <w:rFonts w:eastAsiaTheme="minorEastAsia"/>
                <w:bCs/>
                <w:sz w:val="20"/>
                <w:szCs w:val="20"/>
                <w:lang w:val="es-CL"/>
              </w:rPr>
              <w:t>2023</w:t>
            </w:r>
          </w:p>
        </w:tc>
      </w:tr>
      <w:tr w:rsidR="005E1DC0" w:rsidRPr="000961FA" w14:paraId="70E817FE" w14:textId="77777777" w:rsidTr="00FD3707">
        <w:trPr>
          <w:trHeight w:val="697"/>
        </w:trPr>
        <w:tc>
          <w:tcPr>
            <w:tcW w:w="5011" w:type="dxa"/>
            <w:shd w:val="clear" w:color="auto" w:fill="FFFFFF"/>
            <w:tcMar>
              <w:top w:w="72" w:type="dxa"/>
              <w:left w:w="144" w:type="dxa"/>
              <w:bottom w:w="72" w:type="dxa"/>
              <w:right w:w="144" w:type="dxa"/>
            </w:tcMar>
          </w:tcPr>
          <w:p w14:paraId="08367C37" w14:textId="584B3A2F" w:rsidR="005E1DC0" w:rsidRDefault="005E1DC0" w:rsidP="005E1DC0">
            <w:pPr>
              <w:rPr>
                <w:rFonts w:eastAsiaTheme="minorEastAsia"/>
                <w:bCs/>
                <w:sz w:val="20"/>
                <w:szCs w:val="20"/>
                <w:lang w:val="es-CL"/>
              </w:rPr>
            </w:pPr>
            <w:r>
              <w:rPr>
                <w:rFonts w:eastAsiaTheme="minorEastAsia"/>
                <w:bCs/>
                <w:sz w:val="20"/>
                <w:szCs w:val="20"/>
                <w:lang w:val="es-CL"/>
              </w:rPr>
              <w:t>5</w:t>
            </w:r>
            <w:r w:rsidRPr="005E1DC0">
              <w:rPr>
                <w:rFonts w:eastAsiaTheme="minorEastAsia"/>
                <w:bCs/>
                <w:sz w:val="20"/>
                <w:szCs w:val="20"/>
                <w:lang w:val="es-CL"/>
              </w:rPr>
              <w:t>.3 Establecer</w:t>
            </w:r>
            <w:r>
              <w:rPr>
                <w:rFonts w:eastAsiaTheme="minorEastAsia"/>
                <w:bCs/>
                <w:sz w:val="20"/>
                <w:szCs w:val="20"/>
                <w:lang w:val="es-CL"/>
              </w:rPr>
              <w:t xml:space="preserve"> y/o reactivar </w:t>
            </w:r>
            <w:r w:rsidRPr="005E1DC0">
              <w:rPr>
                <w:rFonts w:eastAsiaTheme="minorEastAsia"/>
                <w:bCs/>
                <w:sz w:val="20"/>
                <w:szCs w:val="20"/>
                <w:lang w:val="es-CL"/>
              </w:rPr>
              <w:t xml:space="preserve"> convenios de cooperación con énfasis en inversión con la Industria agropecuaria.</w:t>
            </w:r>
          </w:p>
        </w:tc>
        <w:tc>
          <w:tcPr>
            <w:tcW w:w="2284" w:type="dxa"/>
            <w:shd w:val="clear" w:color="auto" w:fill="FFFFFF"/>
            <w:tcMar>
              <w:top w:w="72" w:type="dxa"/>
              <w:left w:w="144" w:type="dxa"/>
              <w:bottom w:w="72" w:type="dxa"/>
              <w:right w:w="144" w:type="dxa"/>
            </w:tcMar>
          </w:tcPr>
          <w:p w14:paraId="2D47F750" w14:textId="60C3EA94" w:rsidR="005E1DC0" w:rsidRPr="004A59A8" w:rsidRDefault="005E1DC0" w:rsidP="005E1DC0">
            <w:pPr>
              <w:rPr>
                <w:rFonts w:eastAsiaTheme="minorEastAsia"/>
                <w:bCs/>
                <w:sz w:val="20"/>
                <w:szCs w:val="20"/>
                <w:lang w:val="es-CL"/>
              </w:rPr>
            </w:pPr>
            <w:r>
              <w:rPr>
                <w:rFonts w:eastAsiaTheme="minorEastAsia"/>
                <w:bCs/>
                <w:sz w:val="20"/>
                <w:szCs w:val="20"/>
                <w:lang w:val="es-CL"/>
              </w:rPr>
              <w:t>% cumplimiento de convenios de cooperación programados</w:t>
            </w:r>
          </w:p>
        </w:tc>
        <w:tc>
          <w:tcPr>
            <w:tcW w:w="2056" w:type="dxa"/>
            <w:shd w:val="clear" w:color="auto" w:fill="FFFFFF"/>
            <w:tcMar>
              <w:top w:w="72" w:type="dxa"/>
              <w:left w:w="144" w:type="dxa"/>
              <w:bottom w:w="72" w:type="dxa"/>
              <w:right w:w="144" w:type="dxa"/>
            </w:tcMar>
          </w:tcPr>
          <w:p w14:paraId="3CE78DC8" w14:textId="3F6F5CA6" w:rsidR="005E1DC0" w:rsidRPr="004A59A8" w:rsidRDefault="005E1DC0" w:rsidP="005E1DC0">
            <w:pPr>
              <w:rPr>
                <w:rFonts w:eastAsiaTheme="minorEastAsia"/>
                <w:bCs/>
                <w:sz w:val="20"/>
                <w:szCs w:val="20"/>
                <w:lang w:val="es-CL"/>
              </w:rPr>
            </w:pPr>
            <w:r>
              <w:rPr>
                <w:rFonts w:eastAsiaTheme="minorEastAsia"/>
                <w:bCs/>
                <w:sz w:val="20"/>
                <w:szCs w:val="20"/>
                <w:lang w:val="es-CL"/>
              </w:rPr>
              <w:t>Documento de convenio realizado o reactivado</w:t>
            </w:r>
          </w:p>
        </w:tc>
        <w:tc>
          <w:tcPr>
            <w:tcW w:w="1383" w:type="dxa"/>
            <w:shd w:val="clear" w:color="auto" w:fill="FFFFFF"/>
            <w:tcMar>
              <w:top w:w="72" w:type="dxa"/>
              <w:left w:w="144" w:type="dxa"/>
              <w:bottom w:w="72" w:type="dxa"/>
              <w:right w:w="144" w:type="dxa"/>
            </w:tcMar>
          </w:tcPr>
          <w:p w14:paraId="1A3703B5" w14:textId="740EE93E" w:rsidR="005E1DC0" w:rsidRPr="004A59A8" w:rsidRDefault="005E1DC0" w:rsidP="005E1DC0">
            <w:pPr>
              <w:rPr>
                <w:rFonts w:eastAsiaTheme="minorEastAsia"/>
                <w:bCs/>
                <w:sz w:val="20"/>
                <w:szCs w:val="20"/>
                <w:lang w:val="es-CL"/>
              </w:rPr>
            </w:pPr>
            <w:r>
              <w:rPr>
                <w:rFonts w:eastAsiaTheme="minorEastAsia"/>
                <w:bCs/>
                <w:sz w:val="20"/>
                <w:szCs w:val="20"/>
                <w:lang w:val="es-CL"/>
              </w:rPr>
              <w:t>100%</w:t>
            </w:r>
          </w:p>
        </w:tc>
        <w:tc>
          <w:tcPr>
            <w:tcW w:w="1363" w:type="dxa"/>
            <w:shd w:val="clear" w:color="auto" w:fill="FFFFFF"/>
          </w:tcPr>
          <w:p w14:paraId="4B95E642" w14:textId="5F131C40" w:rsidR="005E1DC0" w:rsidRPr="004A59A8" w:rsidRDefault="005E1DC0" w:rsidP="005E1DC0">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50AF51F6" w14:textId="7FE53C04" w:rsidR="005E1DC0" w:rsidRDefault="005E1DC0" w:rsidP="005E1DC0">
            <w:pPr>
              <w:rPr>
                <w:rFonts w:eastAsiaTheme="minorEastAsia"/>
                <w:bCs/>
                <w:sz w:val="20"/>
                <w:szCs w:val="20"/>
                <w:lang w:val="es-CL"/>
              </w:rPr>
            </w:pPr>
            <w:r>
              <w:rPr>
                <w:rFonts w:eastAsiaTheme="minorEastAsia"/>
                <w:bCs/>
                <w:sz w:val="20"/>
                <w:szCs w:val="20"/>
                <w:lang w:val="es-CL"/>
              </w:rPr>
              <w:t>2031</w:t>
            </w:r>
          </w:p>
        </w:tc>
      </w:tr>
      <w:tr w:rsidR="005E1DC0" w:rsidRPr="000961FA" w14:paraId="2F3634E7" w14:textId="77777777" w:rsidTr="005E1DC0">
        <w:trPr>
          <w:trHeight w:val="1589"/>
        </w:trPr>
        <w:tc>
          <w:tcPr>
            <w:tcW w:w="5011" w:type="dxa"/>
            <w:shd w:val="clear" w:color="auto" w:fill="FFFFFF"/>
            <w:tcMar>
              <w:top w:w="72" w:type="dxa"/>
              <w:left w:w="144" w:type="dxa"/>
              <w:bottom w:w="72" w:type="dxa"/>
              <w:right w:w="144" w:type="dxa"/>
            </w:tcMar>
          </w:tcPr>
          <w:p w14:paraId="206B441E" w14:textId="2C617F12" w:rsidR="005E1DC0" w:rsidRDefault="005E1DC0" w:rsidP="005E1DC0">
            <w:pPr>
              <w:rPr>
                <w:rFonts w:eastAsiaTheme="minorEastAsia"/>
                <w:bCs/>
                <w:sz w:val="20"/>
                <w:szCs w:val="20"/>
                <w:lang w:val="es-CL"/>
              </w:rPr>
            </w:pPr>
            <w:r>
              <w:rPr>
                <w:rFonts w:eastAsiaTheme="minorEastAsia"/>
                <w:bCs/>
                <w:sz w:val="20"/>
                <w:szCs w:val="20"/>
                <w:lang w:val="es-CL"/>
              </w:rPr>
              <w:t>5</w:t>
            </w:r>
            <w:r w:rsidRPr="005E1DC0">
              <w:rPr>
                <w:rFonts w:eastAsiaTheme="minorEastAsia"/>
                <w:bCs/>
                <w:sz w:val="20"/>
                <w:szCs w:val="20"/>
                <w:lang w:val="es-CL"/>
              </w:rPr>
              <w:t xml:space="preserve">.4 Elaborar plan de renovación de equipamiento a largo plazo con definición de planes anuales. </w:t>
            </w:r>
          </w:p>
        </w:tc>
        <w:tc>
          <w:tcPr>
            <w:tcW w:w="2284" w:type="dxa"/>
            <w:shd w:val="clear" w:color="auto" w:fill="FFFFFF"/>
            <w:tcMar>
              <w:top w:w="72" w:type="dxa"/>
              <w:left w:w="144" w:type="dxa"/>
              <w:bottom w:w="72" w:type="dxa"/>
              <w:right w:w="144" w:type="dxa"/>
            </w:tcMar>
          </w:tcPr>
          <w:p w14:paraId="23309D55" w14:textId="77777777" w:rsidR="005E1DC0" w:rsidRDefault="005E1DC0" w:rsidP="005E1DC0">
            <w:pPr>
              <w:rPr>
                <w:rFonts w:eastAsiaTheme="minorEastAsia"/>
                <w:bCs/>
                <w:sz w:val="20"/>
                <w:szCs w:val="20"/>
                <w:lang w:val="es-CL"/>
              </w:rPr>
            </w:pPr>
            <w:r>
              <w:rPr>
                <w:rFonts w:eastAsiaTheme="minorEastAsia"/>
                <w:bCs/>
                <w:sz w:val="20"/>
                <w:szCs w:val="20"/>
                <w:lang w:val="es-CL"/>
              </w:rPr>
              <w:t xml:space="preserve">N° de Documento de Plan de Renovación de equipamiento </w:t>
            </w:r>
          </w:p>
          <w:p w14:paraId="62EF7F83" w14:textId="77777777" w:rsidR="005E1DC0" w:rsidRDefault="005E1DC0" w:rsidP="005E1DC0">
            <w:pPr>
              <w:rPr>
                <w:rFonts w:eastAsiaTheme="minorEastAsia"/>
                <w:bCs/>
                <w:sz w:val="20"/>
                <w:szCs w:val="20"/>
                <w:lang w:val="es-CL"/>
              </w:rPr>
            </w:pPr>
          </w:p>
          <w:p w14:paraId="4E210731" w14:textId="686CCC34" w:rsidR="005E1DC0" w:rsidRPr="004A59A8" w:rsidRDefault="005E1DC0" w:rsidP="005E1DC0">
            <w:pPr>
              <w:rPr>
                <w:rFonts w:eastAsiaTheme="minorEastAsia"/>
                <w:bCs/>
                <w:sz w:val="20"/>
                <w:szCs w:val="20"/>
                <w:lang w:val="es-CL"/>
              </w:rPr>
            </w:pPr>
            <w:r>
              <w:rPr>
                <w:rFonts w:eastAsiaTheme="minorEastAsia"/>
                <w:bCs/>
                <w:sz w:val="20"/>
                <w:szCs w:val="20"/>
                <w:lang w:val="es-CL"/>
              </w:rPr>
              <w:t>N° de Plan anual de inversión en equipamiento</w:t>
            </w:r>
          </w:p>
        </w:tc>
        <w:tc>
          <w:tcPr>
            <w:tcW w:w="2056" w:type="dxa"/>
            <w:shd w:val="clear" w:color="auto" w:fill="FFFFFF"/>
            <w:tcMar>
              <w:top w:w="72" w:type="dxa"/>
              <w:left w:w="144" w:type="dxa"/>
              <w:bottom w:w="72" w:type="dxa"/>
              <w:right w:w="144" w:type="dxa"/>
            </w:tcMar>
          </w:tcPr>
          <w:p w14:paraId="28FB9EEA" w14:textId="77777777" w:rsidR="005E1DC0" w:rsidRDefault="005E1DC0" w:rsidP="005E1DC0">
            <w:pPr>
              <w:rPr>
                <w:rFonts w:eastAsiaTheme="minorEastAsia"/>
                <w:bCs/>
                <w:sz w:val="20"/>
                <w:szCs w:val="20"/>
                <w:lang w:val="es-CL"/>
              </w:rPr>
            </w:pPr>
            <w:r>
              <w:rPr>
                <w:rFonts w:eastAsiaTheme="minorEastAsia"/>
                <w:bCs/>
                <w:sz w:val="20"/>
                <w:szCs w:val="20"/>
                <w:lang w:val="es-CL"/>
              </w:rPr>
              <w:t>Documento de Plan de Renovación de equipamiento</w:t>
            </w:r>
          </w:p>
          <w:p w14:paraId="69501FFB" w14:textId="77777777" w:rsidR="005E1DC0" w:rsidRDefault="005E1DC0" w:rsidP="005E1DC0">
            <w:pPr>
              <w:rPr>
                <w:rFonts w:eastAsiaTheme="minorEastAsia"/>
                <w:bCs/>
                <w:sz w:val="20"/>
                <w:szCs w:val="20"/>
                <w:lang w:val="es-CL"/>
              </w:rPr>
            </w:pPr>
          </w:p>
          <w:p w14:paraId="641DC9E6" w14:textId="4EA83062" w:rsidR="005E1DC0" w:rsidRPr="004A59A8" w:rsidRDefault="005E1DC0" w:rsidP="005E1DC0">
            <w:pPr>
              <w:rPr>
                <w:rFonts w:eastAsiaTheme="minorEastAsia"/>
                <w:bCs/>
                <w:sz w:val="20"/>
                <w:szCs w:val="20"/>
                <w:lang w:val="es-CL"/>
              </w:rPr>
            </w:pPr>
            <w:r>
              <w:rPr>
                <w:rFonts w:eastAsiaTheme="minorEastAsia"/>
                <w:bCs/>
                <w:sz w:val="20"/>
                <w:szCs w:val="20"/>
                <w:lang w:val="es-CL"/>
              </w:rPr>
              <w:t>Documento de Plan de Anual de inversión en equipamiento</w:t>
            </w:r>
          </w:p>
        </w:tc>
        <w:tc>
          <w:tcPr>
            <w:tcW w:w="1383" w:type="dxa"/>
            <w:shd w:val="clear" w:color="auto" w:fill="FFFFFF"/>
            <w:tcMar>
              <w:top w:w="72" w:type="dxa"/>
              <w:left w:w="144" w:type="dxa"/>
              <w:bottom w:w="72" w:type="dxa"/>
              <w:right w:w="144" w:type="dxa"/>
            </w:tcMar>
          </w:tcPr>
          <w:p w14:paraId="146470AE" w14:textId="77777777" w:rsidR="005E1DC0" w:rsidRDefault="005E1DC0" w:rsidP="005E1DC0">
            <w:pPr>
              <w:rPr>
                <w:rFonts w:eastAsiaTheme="minorEastAsia"/>
                <w:bCs/>
                <w:sz w:val="20"/>
                <w:szCs w:val="20"/>
                <w:lang w:val="es-CL"/>
              </w:rPr>
            </w:pPr>
            <w:r>
              <w:rPr>
                <w:rFonts w:eastAsiaTheme="minorEastAsia"/>
                <w:bCs/>
                <w:sz w:val="20"/>
                <w:szCs w:val="20"/>
                <w:lang w:val="es-CL"/>
              </w:rPr>
              <w:t>1</w:t>
            </w:r>
          </w:p>
          <w:p w14:paraId="73F6468E" w14:textId="77777777" w:rsidR="005E1DC0" w:rsidRDefault="005E1DC0" w:rsidP="005E1DC0">
            <w:pPr>
              <w:rPr>
                <w:rFonts w:eastAsiaTheme="minorEastAsia"/>
                <w:bCs/>
                <w:sz w:val="20"/>
                <w:szCs w:val="20"/>
                <w:lang w:val="es-CL"/>
              </w:rPr>
            </w:pPr>
          </w:p>
          <w:p w14:paraId="2225FB4F" w14:textId="77777777" w:rsidR="005E1DC0" w:rsidRDefault="005E1DC0" w:rsidP="005E1DC0">
            <w:pPr>
              <w:rPr>
                <w:rFonts w:eastAsiaTheme="minorEastAsia"/>
                <w:bCs/>
                <w:sz w:val="20"/>
                <w:szCs w:val="20"/>
                <w:lang w:val="es-CL"/>
              </w:rPr>
            </w:pPr>
          </w:p>
          <w:p w14:paraId="38D6CB49" w14:textId="77777777" w:rsidR="005E1DC0" w:rsidRDefault="005E1DC0" w:rsidP="005E1DC0">
            <w:pPr>
              <w:rPr>
                <w:rFonts w:eastAsiaTheme="minorEastAsia"/>
                <w:bCs/>
                <w:sz w:val="20"/>
                <w:szCs w:val="20"/>
                <w:lang w:val="es-CL"/>
              </w:rPr>
            </w:pPr>
          </w:p>
          <w:p w14:paraId="65D77A5B" w14:textId="220359D5" w:rsidR="005E1DC0" w:rsidRPr="004A59A8" w:rsidRDefault="005E1DC0" w:rsidP="005E1DC0">
            <w:pPr>
              <w:rPr>
                <w:rFonts w:eastAsiaTheme="minorEastAsia"/>
                <w:bCs/>
                <w:sz w:val="20"/>
                <w:szCs w:val="20"/>
                <w:lang w:val="es-CL"/>
              </w:rPr>
            </w:pPr>
            <w:r>
              <w:rPr>
                <w:rFonts w:eastAsiaTheme="minorEastAsia"/>
                <w:bCs/>
                <w:sz w:val="20"/>
                <w:szCs w:val="20"/>
                <w:lang w:val="es-CL"/>
              </w:rPr>
              <w:t xml:space="preserve">1 </w:t>
            </w:r>
          </w:p>
        </w:tc>
        <w:tc>
          <w:tcPr>
            <w:tcW w:w="1363" w:type="dxa"/>
            <w:shd w:val="clear" w:color="auto" w:fill="FFFFFF"/>
          </w:tcPr>
          <w:p w14:paraId="3046720C" w14:textId="0FE9ADA3" w:rsidR="005E1DC0" w:rsidRDefault="005E1DC0" w:rsidP="005E1DC0">
            <w:pPr>
              <w:rPr>
                <w:rFonts w:eastAsiaTheme="minorEastAsia"/>
                <w:bCs/>
                <w:sz w:val="20"/>
                <w:szCs w:val="20"/>
                <w:lang w:val="es-CL"/>
              </w:rPr>
            </w:pPr>
            <w:r>
              <w:rPr>
                <w:rFonts w:eastAsiaTheme="minorEastAsia"/>
                <w:bCs/>
                <w:sz w:val="20"/>
                <w:szCs w:val="20"/>
                <w:lang w:val="es-CL"/>
              </w:rPr>
              <w:t>2021</w:t>
            </w:r>
          </w:p>
          <w:p w14:paraId="12B6F93E" w14:textId="10848DC0" w:rsidR="005E1DC0" w:rsidRDefault="005E1DC0" w:rsidP="005E1DC0">
            <w:pPr>
              <w:rPr>
                <w:rFonts w:eastAsiaTheme="minorEastAsia"/>
                <w:bCs/>
                <w:sz w:val="20"/>
                <w:szCs w:val="20"/>
                <w:lang w:val="es-CL"/>
              </w:rPr>
            </w:pPr>
          </w:p>
          <w:p w14:paraId="483ECA81" w14:textId="2BEB82D8" w:rsidR="005E1DC0" w:rsidRDefault="005E1DC0" w:rsidP="005E1DC0">
            <w:pPr>
              <w:rPr>
                <w:rFonts w:eastAsiaTheme="minorEastAsia"/>
                <w:bCs/>
                <w:sz w:val="20"/>
                <w:szCs w:val="20"/>
                <w:lang w:val="es-CL"/>
              </w:rPr>
            </w:pPr>
          </w:p>
          <w:p w14:paraId="050752FE" w14:textId="0507886F" w:rsidR="005E1DC0" w:rsidRDefault="005E1DC0" w:rsidP="005E1DC0">
            <w:pPr>
              <w:rPr>
                <w:rFonts w:eastAsiaTheme="minorEastAsia"/>
                <w:bCs/>
                <w:sz w:val="20"/>
                <w:szCs w:val="20"/>
                <w:lang w:val="es-CL"/>
              </w:rPr>
            </w:pPr>
          </w:p>
          <w:p w14:paraId="167DF44A" w14:textId="40CE30BC" w:rsidR="005E1DC0" w:rsidRPr="004A59A8" w:rsidRDefault="005E1DC0" w:rsidP="005E1DC0">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66F4189D" w14:textId="77777777" w:rsidR="005E1DC0" w:rsidRDefault="005E1DC0" w:rsidP="005E1DC0">
            <w:pPr>
              <w:rPr>
                <w:rFonts w:eastAsiaTheme="minorEastAsia"/>
                <w:bCs/>
                <w:sz w:val="20"/>
                <w:szCs w:val="20"/>
                <w:lang w:val="es-CL"/>
              </w:rPr>
            </w:pPr>
            <w:r>
              <w:rPr>
                <w:rFonts w:eastAsiaTheme="minorEastAsia"/>
                <w:bCs/>
                <w:sz w:val="20"/>
                <w:szCs w:val="20"/>
                <w:lang w:val="es-CL"/>
              </w:rPr>
              <w:t>2021</w:t>
            </w:r>
          </w:p>
          <w:p w14:paraId="5442D5AC" w14:textId="77777777" w:rsidR="005E1DC0" w:rsidRDefault="005E1DC0" w:rsidP="005E1DC0">
            <w:pPr>
              <w:rPr>
                <w:rFonts w:eastAsiaTheme="minorEastAsia"/>
                <w:bCs/>
                <w:sz w:val="20"/>
                <w:szCs w:val="20"/>
                <w:lang w:val="es-CL"/>
              </w:rPr>
            </w:pPr>
          </w:p>
          <w:p w14:paraId="1E484294" w14:textId="77777777" w:rsidR="005E1DC0" w:rsidRDefault="005E1DC0" w:rsidP="005E1DC0">
            <w:pPr>
              <w:rPr>
                <w:rFonts w:eastAsiaTheme="minorEastAsia"/>
                <w:bCs/>
                <w:sz w:val="20"/>
                <w:szCs w:val="20"/>
                <w:lang w:val="es-CL"/>
              </w:rPr>
            </w:pPr>
          </w:p>
          <w:p w14:paraId="02360458" w14:textId="77777777" w:rsidR="005E1DC0" w:rsidRDefault="005E1DC0" w:rsidP="005E1DC0">
            <w:pPr>
              <w:rPr>
                <w:rFonts w:eastAsiaTheme="minorEastAsia"/>
                <w:bCs/>
                <w:sz w:val="20"/>
                <w:szCs w:val="20"/>
                <w:lang w:val="es-CL"/>
              </w:rPr>
            </w:pPr>
          </w:p>
          <w:p w14:paraId="79117EB1" w14:textId="1F2E2998" w:rsidR="005E1DC0" w:rsidRDefault="005E1DC0" w:rsidP="005E1DC0">
            <w:pPr>
              <w:rPr>
                <w:rFonts w:eastAsiaTheme="minorEastAsia"/>
                <w:bCs/>
                <w:sz w:val="20"/>
                <w:szCs w:val="20"/>
                <w:lang w:val="es-CL"/>
              </w:rPr>
            </w:pPr>
            <w:r>
              <w:rPr>
                <w:rFonts w:eastAsiaTheme="minorEastAsia"/>
                <w:bCs/>
                <w:sz w:val="20"/>
                <w:szCs w:val="20"/>
                <w:lang w:val="es-CL"/>
              </w:rPr>
              <w:t>Anualmente</w:t>
            </w:r>
          </w:p>
        </w:tc>
      </w:tr>
    </w:tbl>
    <w:p w14:paraId="3FB6DB2C" w14:textId="4D92CF82" w:rsidR="005E1DC0" w:rsidRDefault="005E1DC0" w:rsidP="007C14F1">
      <w:pPr>
        <w:pStyle w:val="Textoindependiente"/>
        <w:rPr>
          <w:b/>
        </w:rPr>
      </w:pPr>
    </w:p>
    <w:p w14:paraId="142F9B07" w14:textId="2ACCD93A" w:rsidR="005E1DC0" w:rsidRDefault="005E1DC0" w:rsidP="007C14F1">
      <w:pPr>
        <w:pStyle w:val="Textoindependiente"/>
        <w:rPr>
          <w:b/>
        </w:rPr>
      </w:pPr>
    </w:p>
    <w:p w14:paraId="0FB65F3D" w14:textId="6270607B" w:rsidR="001726BE" w:rsidRDefault="001726BE" w:rsidP="007C14F1">
      <w:pPr>
        <w:pStyle w:val="Textoindependiente"/>
        <w:rPr>
          <w:b/>
        </w:rPr>
      </w:pPr>
    </w:p>
    <w:p w14:paraId="342ECC01" w14:textId="77777777" w:rsidR="0097514C" w:rsidRDefault="0097514C" w:rsidP="007C14F1">
      <w:pPr>
        <w:pStyle w:val="Textoindependiente"/>
        <w:rPr>
          <w:b/>
        </w:rPr>
      </w:pPr>
    </w:p>
    <w:p w14:paraId="0C3226CE" w14:textId="7B075153" w:rsidR="001726BE" w:rsidRDefault="001726BE" w:rsidP="007C14F1">
      <w:pPr>
        <w:pStyle w:val="Textoindependiente"/>
        <w:rPr>
          <w:b/>
        </w:rPr>
      </w:pPr>
    </w:p>
    <w:p w14:paraId="21520D4F" w14:textId="1D9CFE19" w:rsidR="001726BE" w:rsidRPr="001726BE" w:rsidRDefault="001726BE" w:rsidP="001726BE">
      <w:pPr>
        <w:pStyle w:val="Textoindependiente"/>
        <w:rPr>
          <w:b/>
          <w:lang w:val="es-CL"/>
        </w:rPr>
      </w:pPr>
      <w:r w:rsidRPr="001726BE">
        <w:rPr>
          <w:b/>
        </w:rPr>
        <w:lastRenderedPageBreak/>
        <w:t>6.</w:t>
      </w:r>
      <w:r w:rsidRPr="001726BE">
        <w:rPr>
          <w:b/>
          <w:lang w:val="es-CL"/>
        </w:rPr>
        <w:t xml:space="preserve"> Contar con infraestructura para un laboratorio de Nivel de bioseguridad 3</w:t>
      </w:r>
    </w:p>
    <w:p w14:paraId="0677A07D" w14:textId="3D14687B" w:rsidR="001726BE" w:rsidRDefault="001726BE" w:rsidP="001726BE">
      <w:pPr>
        <w:pStyle w:val="Textoindependiente"/>
        <w:rPr>
          <w:b/>
        </w:rPr>
      </w:pPr>
    </w:p>
    <w:p w14:paraId="3654A24B" w14:textId="77777777" w:rsidR="001726BE" w:rsidRDefault="001726BE" w:rsidP="001726BE">
      <w:pPr>
        <w:pStyle w:val="Textoindependiente"/>
        <w:rPr>
          <w:b/>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5011"/>
        <w:gridCol w:w="2284"/>
        <w:gridCol w:w="2056"/>
        <w:gridCol w:w="1383"/>
        <w:gridCol w:w="1363"/>
        <w:gridCol w:w="1241"/>
      </w:tblGrid>
      <w:tr w:rsidR="001726BE" w:rsidRPr="000961FA" w14:paraId="2453E61D" w14:textId="77777777" w:rsidTr="00096F91">
        <w:trPr>
          <w:trHeight w:val="631"/>
        </w:trPr>
        <w:tc>
          <w:tcPr>
            <w:tcW w:w="501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67E2EAA4" w14:textId="77777777" w:rsidR="001726BE" w:rsidRPr="00611813" w:rsidRDefault="001726BE" w:rsidP="00096F91">
            <w:pPr>
              <w:rPr>
                <w:rFonts w:eastAsiaTheme="minorEastAsia"/>
                <w:b/>
                <w:bCs/>
                <w:sz w:val="20"/>
                <w:szCs w:val="20"/>
                <w:lang w:val="es-CL"/>
              </w:rPr>
            </w:pPr>
            <w:r w:rsidRPr="00611813">
              <w:rPr>
                <w:rFonts w:eastAsiaTheme="minorEastAsia"/>
                <w:b/>
                <w:bCs/>
                <w:sz w:val="20"/>
                <w:szCs w:val="20"/>
                <w:lang w:val="es-CL"/>
              </w:rPr>
              <w:t>O</w:t>
            </w:r>
            <w:r>
              <w:rPr>
                <w:rFonts w:eastAsiaTheme="minorEastAsia"/>
                <w:b/>
                <w:bCs/>
                <w:sz w:val="20"/>
                <w:szCs w:val="20"/>
                <w:lang w:val="es-CL"/>
              </w:rPr>
              <w:t>b</w:t>
            </w:r>
            <w:r w:rsidRPr="00611813">
              <w:rPr>
                <w:rFonts w:eastAsiaTheme="minorEastAsia"/>
                <w:b/>
                <w:bCs/>
                <w:sz w:val="20"/>
                <w:szCs w:val="20"/>
                <w:lang w:val="es-CL"/>
              </w:rPr>
              <w:t>jetivo/ Actividades</w:t>
            </w:r>
          </w:p>
        </w:tc>
        <w:tc>
          <w:tcPr>
            <w:tcW w:w="2284"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075075CA" w14:textId="77777777" w:rsidR="001726BE" w:rsidRPr="00611813" w:rsidRDefault="001726BE" w:rsidP="00096F91">
            <w:pPr>
              <w:rPr>
                <w:rFonts w:eastAsiaTheme="minorEastAsia"/>
                <w:b/>
                <w:bCs/>
                <w:sz w:val="20"/>
                <w:szCs w:val="20"/>
                <w:lang w:val="es-CL"/>
              </w:rPr>
            </w:pPr>
            <w:r w:rsidRPr="00611813">
              <w:rPr>
                <w:rFonts w:eastAsiaTheme="minorEastAsia"/>
                <w:b/>
                <w:bCs/>
                <w:sz w:val="20"/>
                <w:szCs w:val="20"/>
                <w:lang w:val="es-CL"/>
              </w:rPr>
              <w:t>Indicador</w:t>
            </w:r>
          </w:p>
        </w:tc>
        <w:tc>
          <w:tcPr>
            <w:tcW w:w="2056"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34C3828D" w14:textId="77777777" w:rsidR="001726BE" w:rsidRPr="00611813" w:rsidRDefault="001726BE" w:rsidP="00096F91">
            <w:pPr>
              <w:ind w:right="-66"/>
              <w:rPr>
                <w:rFonts w:eastAsiaTheme="minorEastAsia"/>
                <w:b/>
                <w:bCs/>
                <w:sz w:val="20"/>
                <w:szCs w:val="20"/>
                <w:lang w:val="es-CL"/>
              </w:rPr>
            </w:pPr>
            <w:r w:rsidRPr="00611813">
              <w:rPr>
                <w:rFonts w:eastAsiaTheme="minorEastAsia"/>
                <w:b/>
                <w:bCs/>
                <w:sz w:val="20"/>
                <w:szCs w:val="20"/>
                <w:lang w:val="es-CL"/>
              </w:rPr>
              <w:t xml:space="preserve">M. Verificación </w:t>
            </w:r>
          </w:p>
        </w:tc>
        <w:tc>
          <w:tcPr>
            <w:tcW w:w="1383"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4B742F97" w14:textId="77777777" w:rsidR="001726BE" w:rsidRPr="00611813" w:rsidRDefault="001726BE" w:rsidP="00096F91">
            <w:pPr>
              <w:rPr>
                <w:rFonts w:eastAsiaTheme="minorEastAsia"/>
                <w:b/>
                <w:bCs/>
                <w:sz w:val="20"/>
                <w:szCs w:val="20"/>
                <w:lang w:val="es-CL"/>
              </w:rPr>
            </w:pPr>
            <w:r w:rsidRPr="00611813">
              <w:rPr>
                <w:rFonts w:eastAsiaTheme="minorEastAsia"/>
                <w:b/>
                <w:bCs/>
                <w:sz w:val="20"/>
                <w:szCs w:val="20"/>
                <w:lang w:val="es-CL"/>
              </w:rPr>
              <w:t>Meta</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4352A1ED" w14:textId="77777777" w:rsidR="001726BE" w:rsidRPr="00611813" w:rsidRDefault="001726BE" w:rsidP="00096F91">
            <w:pPr>
              <w:rPr>
                <w:rFonts w:eastAsiaTheme="minorEastAsia"/>
                <w:b/>
                <w:bCs/>
                <w:sz w:val="20"/>
                <w:szCs w:val="20"/>
                <w:lang w:val="es-CL"/>
              </w:rPr>
            </w:pPr>
            <w:r w:rsidRPr="00611813">
              <w:rPr>
                <w:rFonts w:eastAsiaTheme="minorEastAsia"/>
                <w:b/>
                <w:bCs/>
                <w:sz w:val="20"/>
                <w:szCs w:val="20"/>
                <w:lang w:val="es-CL"/>
              </w:rPr>
              <w:t>Año inicio ejecución</w:t>
            </w:r>
          </w:p>
        </w:tc>
        <w:tc>
          <w:tcPr>
            <w:tcW w:w="1241" w:type="dxa"/>
            <w:tcBorders>
              <w:top w:val="single" w:sz="4" w:space="0" w:color="auto"/>
              <w:left w:val="single" w:sz="4" w:space="0" w:color="auto"/>
              <w:bottom w:val="single" w:sz="4" w:space="0" w:color="auto"/>
              <w:right w:val="single" w:sz="4" w:space="0" w:color="auto"/>
            </w:tcBorders>
            <w:shd w:val="clear" w:color="auto" w:fill="FFFFFF"/>
          </w:tcPr>
          <w:p w14:paraId="541AD46B" w14:textId="77777777" w:rsidR="001726BE" w:rsidRPr="00611813" w:rsidRDefault="001726BE" w:rsidP="00096F91">
            <w:pPr>
              <w:rPr>
                <w:rFonts w:eastAsiaTheme="minorEastAsia"/>
                <w:b/>
                <w:bCs/>
                <w:sz w:val="20"/>
                <w:szCs w:val="20"/>
                <w:lang w:val="es-CL"/>
              </w:rPr>
            </w:pPr>
            <w:r w:rsidRPr="00611813">
              <w:rPr>
                <w:rFonts w:eastAsiaTheme="minorEastAsia"/>
                <w:b/>
                <w:bCs/>
                <w:sz w:val="20"/>
                <w:szCs w:val="20"/>
                <w:lang w:val="es-CL"/>
              </w:rPr>
              <w:t>Año finalización actividad</w:t>
            </w:r>
          </w:p>
        </w:tc>
      </w:tr>
      <w:tr w:rsidR="001726BE" w:rsidRPr="000961FA" w14:paraId="6186DCF3" w14:textId="77777777" w:rsidTr="00096F91">
        <w:trPr>
          <w:trHeight w:val="346"/>
        </w:trPr>
        <w:tc>
          <w:tcPr>
            <w:tcW w:w="5011" w:type="dxa"/>
            <w:shd w:val="clear" w:color="auto" w:fill="FFFFFF"/>
            <w:tcMar>
              <w:top w:w="72" w:type="dxa"/>
              <w:left w:w="144" w:type="dxa"/>
              <w:bottom w:w="72" w:type="dxa"/>
              <w:right w:w="144" w:type="dxa"/>
            </w:tcMar>
          </w:tcPr>
          <w:p w14:paraId="0658ADD3" w14:textId="3657847C" w:rsidR="00FC5E1D" w:rsidRPr="001726BE" w:rsidRDefault="00FC5E1D" w:rsidP="00FC5E1D">
            <w:pPr>
              <w:pStyle w:val="Textoindependiente"/>
              <w:rPr>
                <w:b/>
                <w:lang w:val="es-CL"/>
              </w:rPr>
            </w:pPr>
            <w:r>
              <w:rPr>
                <w:b/>
                <w:lang w:val="es-CL"/>
              </w:rPr>
              <w:t xml:space="preserve">6. </w:t>
            </w:r>
            <w:r w:rsidRPr="001726BE">
              <w:rPr>
                <w:b/>
                <w:lang w:val="es-CL"/>
              </w:rPr>
              <w:t>Contar con infraestructura para un laboratorio de Nivel de bioseguridad 3</w:t>
            </w:r>
          </w:p>
          <w:p w14:paraId="41AFA6D3" w14:textId="1C807016" w:rsidR="001726BE" w:rsidRPr="005E1DC0" w:rsidRDefault="001726BE" w:rsidP="00096F91">
            <w:pPr>
              <w:rPr>
                <w:rFonts w:eastAsiaTheme="minorEastAsia"/>
                <w:b/>
                <w:bCs/>
                <w:sz w:val="20"/>
                <w:szCs w:val="20"/>
                <w:lang w:val="es-CL"/>
              </w:rPr>
            </w:pPr>
          </w:p>
        </w:tc>
        <w:tc>
          <w:tcPr>
            <w:tcW w:w="2284" w:type="dxa"/>
            <w:shd w:val="clear" w:color="auto" w:fill="FFFFFF"/>
            <w:tcMar>
              <w:top w:w="72" w:type="dxa"/>
              <w:left w:w="144" w:type="dxa"/>
              <w:bottom w:w="72" w:type="dxa"/>
              <w:right w:w="144" w:type="dxa"/>
            </w:tcMar>
          </w:tcPr>
          <w:p w14:paraId="0A9FC0A7" w14:textId="77777777" w:rsidR="001726BE" w:rsidRPr="004A59A8" w:rsidRDefault="001726BE" w:rsidP="00096F91">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2DAE6B89" w14:textId="77777777" w:rsidR="001726BE" w:rsidRPr="004A59A8" w:rsidRDefault="001726BE" w:rsidP="00096F91">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17602856" w14:textId="77777777" w:rsidR="001726BE" w:rsidRPr="004A59A8" w:rsidRDefault="001726BE" w:rsidP="00096F91">
            <w:pPr>
              <w:rPr>
                <w:rFonts w:eastAsiaTheme="minorEastAsia"/>
                <w:bCs/>
                <w:sz w:val="20"/>
                <w:szCs w:val="20"/>
                <w:lang w:val="es-CL"/>
              </w:rPr>
            </w:pPr>
          </w:p>
        </w:tc>
        <w:tc>
          <w:tcPr>
            <w:tcW w:w="1363" w:type="dxa"/>
            <w:shd w:val="clear" w:color="auto" w:fill="FFFFFF"/>
          </w:tcPr>
          <w:p w14:paraId="5EF81C3E" w14:textId="77777777" w:rsidR="001726BE" w:rsidRPr="004A59A8" w:rsidRDefault="001726BE" w:rsidP="00096F91">
            <w:pPr>
              <w:rPr>
                <w:rFonts w:eastAsiaTheme="minorEastAsia"/>
                <w:bCs/>
                <w:sz w:val="20"/>
                <w:szCs w:val="20"/>
                <w:lang w:val="es-CL"/>
              </w:rPr>
            </w:pPr>
          </w:p>
        </w:tc>
        <w:tc>
          <w:tcPr>
            <w:tcW w:w="1241" w:type="dxa"/>
            <w:shd w:val="clear" w:color="auto" w:fill="FFFFFF"/>
          </w:tcPr>
          <w:p w14:paraId="6F606EC8" w14:textId="77777777" w:rsidR="001726BE" w:rsidRDefault="001726BE" w:rsidP="00096F91">
            <w:pPr>
              <w:rPr>
                <w:rFonts w:eastAsiaTheme="minorEastAsia"/>
                <w:bCs/>
                <w:sz w:val="20"/>
                <w:szCs w:val="20"/>
                <w:lang w:val="es-CL"/>
              </w:rPr>
            </w:pPr>
          </w:p>
        </w:tc>
      </w:tr>
      <w:tr w:rsidR="001726BE" w:rsidRPr="000961FA" w14:paraId="5513B079" w14:textId="77777777" w:rsidTr="0047384F">
        <w:trPr>
          <w:trHeight w:val="1198"/>
        </w:trPr>
        <w:tc>
          <w:tcPr>
            <w:tcW w:w="5011" w:type="dxa"/>
            <w:shd w:val="clear" w:color="auto" w:fill="FFFFFF"/>
            <w:tcMar>
              <w:top w:w="72" w:type="dxa"/>
              <w:left w:w="144" w:type="dxa"/>
              <w:bottom w:w="72" w:type="dxa"/>
              <w:right w:w="144" w:type="dxa"/>
            </w:tcMar>
          </w:tcPr>
          <w:p w14:paraId="0DD73E82" w14:textId="7222F065" w:rsidR="001726BE" w:rsidRDefault="00FC5E1D" w:rsidP="00096F91">
            <w:pPr>
              <w:rPr>
                <w:rFonts w:eastAsiaTheme="minorEastAsia"/>
                <w:bCs/>
                <w:sz w:val="20"/>
                <w:szCs w:val="20"/>
                <w:lang w:val="es-CL"/>
              </w:rPr>
            </w:pPr>
            <w:r>
              <w:rPr>
                <w:rFonts w:eastAsiaTheme="minorEastAsia"/>
                <w:bCs/>
                <w:sz w:val="20"/>
                <w:szCs w:val="20"/>
                <w:lang w:val="es-CL"/>
              </w:rPr>
              <w:t xml:space="preserve">6.1 </w:t>
            </w:r>
            <w:r w:rsidR="00224CC6">
              <w:rPr>
                <w:rFonts w:eastAsiaTheme="minorEastAsia"/>
                <w:bCs/>
                <w:sz w:val="20"/>
                <w:szCs w:val="20"/>
                <w:lang w:val="es-CL"/>
              </w:rPr>
              <w:t>Realizar</w:t>
            </w:r>
            <w:r>
              <w:rPr>
                <w:rFonts w:eastAsiaTheme="minorEastAsia"/>
                <w:bCs/>
                <w:sz w:val="20"/>
                <w:szCs w:val="20"/>
                <w:lang w:val="es-CL"/>
              </w:rPr>
              <w:t xml:space="preserve"> una consultaría </w:t>
            </w:r>
            <w:r w:rsidR="00224CC6">
              <w:rPr>
                <w:rFonts w:eastAsiaTheme="minorEastAsia"/>
                <w:bCs/>
                <w:sz w:val="20"/>
                <w:szCs w:val="20"/>
                <w:lang w:val="es-CL"/>
              </w:rPr>
              <w:t xml:space="preserve">con experto en bioseguridad para establecer las bases del </w:t>
            </w:r>
            <w:r w:rsidR="0047384F">
              <w:rPr>
                <w:rFonts w:eastAsiaTheme="minorEastAsia"/>
                <w:bCs/>
                <w:sz w:val="20"/>
                <w:szCs w:val="20"/>
                <w:lang w:val="es-CL"/>
              </w:rPr>
              <w:t>p</w:t>
            </w:r>
            <w:r w:rsidR="00224CC6">
              <w:rPr>
                <w:rFonts w:eastAsiaTheme="minorEastAsia"/>
                <w:bCs/>
                <w:sz w:val="20"/>
                <w:szCs w:val="20"/>
                <w:lang w:val="es-CL"/>
              </w:rPr>
              <w:t xml:space="preserve">royecto de </w:t>
            </w:r>
            <w:r w:rsidR="00B12A91">
              <w:rPr>
                <w:rFonts w:eastAsiaTheme="minorEastAsia"/>
                <w:bCs/>
                <w:sz w:val="20"/>
                <w:szCs w:val="20"/>
                <w:lang w:val="es-CL"/>
              </w:rPr>
              <w:t>implementación de un laboratorio de bioseguridad nivel 3</w:t>
            </w:r>
          </w:p>
        </w:tc>
        <w:tc>
          <w:tcPr>
            <w:tcW w:w="2284" w:type="dxa"/>
            <w:shd w:val="clear" w:color="auto" w:fill="FFFFFF"/>
            <w:tcMar>
              <w:top w:w="72" w:type="dxa"/>
              <w:left w:w="144" w:type="dxa"/>
              <w:bottom w:w="72" w:type="dxa"/>
              <w:right w:w="144" w:type="dxa"/>
            </w:tcMar>
          </w:tcPr>
          <w:p w14:paraId="1585A7BE" w14:textId="26B4A010" w:rsidR="001726BE" w:rsidRDefault="00B12A91" w:rsidP="00096F91">
            <w:pPr>
              <w:rPr>
                <w:rFonts w:eastAsiaTheme="minorEastAsia"/>
                <w:bCs/>
                <w:sz w:val="20"/>
                <w:szCs w:val="20"/>
                <w:lang w:val="es-CL"/>
              </w:rPr>
            </w:pPr>
            <w:r>
              <w:rPr>
                <w:rFonts w:eastAsiaTheme="minorEastAsia"/>
                <w:bCs/>
                <w:sz w:val="20"/>
                <w:szCs w:val="20"/>
                <w:lang w:val="es-CL"/>
              </w:rPr>
              <w:t>N° consultorías realizadas</w:t>
            </w:r>
          </w:p>
          <w:p w14:paraId="4380E570" w14:textId="77777777" w:rsidR="001726BE" w:rsidRPr="004A59A8" w:rsidRDefault="001726BE" w:rsidP="00096F91">
            <w:pPr>
              <w:rPr>
                <w:rFonts w:eastAsiaTheme="minorEastAsia"/>
                <w:bCs/>
                <w:sz w:val="20"/>
                <w:szCs w:val="20"/>
                <w:lang w:val="es-CL"/>
              </w:rPr>
            </w:pPr>
          </w:p>
        </w:tc>
        <w:tc>
          <w:tcPr>
            <w:tcW w:w="2056" w:type="dxa"/>
            <w:shd w:val="clear" w:color="auto" w:fill="FFFFFF"/>
            <w:tcMar>
              <w:top w:w="72" w:type="dxa"/>
              <w:left w:w="144" w:type="dxa"/>
              <w:bottom w:w="72" w:type="dxa"/>
              <w:right w:w="144" w:type="dxa"/>
            </w:tcMar>
          </w:tcPr>
          <w:p w14:paraId="42EEC31E" w14:textId="674B5F26" w:rsidR="001726BE" w:rsidRDefault="00342CE0" w:rsidP="00096F91">
            <w:pPr>
              <w:rPr>
                <w:rFonts w:eastAsiaTheme="minorEastAsia"/>
                <w:bCs/>
                <w:sz w:val="20"/>
                <w:szCs w:val="20"/>
                <w:lang w:val="es-CL"/>
              </w:rPr>
            </w:pPr>
            <w:r>
              <w:rPr>
                <w:rFonts w:eastAsiaTheme="minorEastAsia"/>
                <w:bCs/>
                <w:sz w:val="20"/>
                <w:szCs w:val="20"/>
                <w:lang w:val="es-CL"/>
              </w:rPr>
              <w:t>Documento que certifique la contratación de la consultoría</w:t>
            </w:r>
          </w:p>
          <w:p w14:paraId="5CC03009" w14:textId="77777777" w:rsidR="001726BE" w:rsidRPr="004A59A8" w:rsidRDefault="001726BE" w:rsidP="00096F91">
            <w:pPr>
              <w:rPr>
                <w:rFonts w:eastAsiaTheme="minorEastAsia"/>
                <w:bCs/>
                <w:sz w:val="20"/>
                <w:szCs w:val="20"/>
                <w:lang w:val="es-CL"/>
              </w:rPr>
            </w:pPr>
          </w:p>
        </w:tc>
        <w:tc>
          <w:tcPr>
            <w:tcW w:w="1383" w:type="dxa"/>
            <w:shd w:val="clear" w:color="auto" w:fill="FFFFFF"/>
            <w:tcMar>
              <w:top w:w="72" w:type="dxa"/>
              <w:left w:w="144" w:type="dxa"/>
              <w:bottom w:w="72" w:type="dxa"/>
              <w:right w:w="144" w:type="dxa"/>
            </w:tcMar>
          </w:tcPr>
          <w:p w14:paraId="53FFB6D0" w14:textId="77777777" w:rsidR="001726BE" w:rsidRPr="004A59A8" w:rsidRDefault="001726BE" w:rsidP="00096F91">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141538D6" w14:textId="77777777" w:rsidR="001726BE" w:rsidRPr="004A59A8" w:rsidRDefault="001726BE" w:rsidP="00096F91">
            <w:pPr>
              <w:rPr>
                <w:rFonts w:eastAsiaTheme="minorEastAsia"/>
                <w:bCs/>
                <w:sz w:val="20"/>
                <w:szCs w:val="20"/>
                <w:lang w:val="es-CL"/>
              </w:rPr>
            </w:pPr>
            <w:r>
              <w:rPr>
                <w:rFonts w:eastAsiaTheme="minorEastAsia"/>
                <w:bCs/>
                <w:sz w:val="20"/>
                <w:szCs w:val="20"/>
                <w:lang w:val="es-CL"/>
              </w:rPr>
              <w:t>2022</w:t>
            </w:r>
          </w:p>
        </w:tc>
        <w:tc>
          <w:tcPr>
            <w:tcW w:w="1241" w:type="dxa"/>
            <w:shd w:val="clear" w:color="auto" w:fill="FFFFFF"/>
          </w:tcPr>
          <w:p w14:paraId="0D32131B" w14:textId="77777777" w:rsidR="001726BE" w:rsidRDefault="001726BE" w:rsidP="00096F91">
            <w:pPr>
              <w:rPr>
                <w:rFonts w:eastAsiaTheme="minorEastAsia"/>
                <w:bCs/>
                <w:sz w:val="20"/>
                <w:szCs w:val="20"/>
                <w:lang w:val="es-CL"/>
              </w:rPr>
            </w:pPr>
            <w:r>
              <w:rPr>
                <w:rFonts w:eastAsiaTheme="minorEastAsia"/>
                <w:bCs/>
                <w:sz w:val="20"/>
                <w:szCs w:val="20"/>
                <w:lang w:val="es-CL"/>
              </w:rPr>
              <w:t>2022</w:t>
            </w:r>
          </w:p>
        </w:tc>
      </w:tr>
      <w:tr w:rsidR="00342CE0" w:rsidRPr="000961FA" w14:paraId="09A1AB55" w14:textId="77777777" w:rsidTr="00096F91">
        <w:trPr>
          <w:trHeight w:val="697"/>
        </w:trPr>
        <w:tc>
          <w:tcPr>
            <w:tcW w:w="5011" w:type="dxa"/>
            <w:shd w:val="clear" w:color="auto" w:fill="FFFFFF"/>
            <w:tcMar>
              <w:top w:w="72" w:type="dxa"/>
              <w:left w:w="144" w:type="dxa"/>
              <w:bottom w:w="72" w:type="dxa"/>
              <w:right w:w="144" w:type="dxa"/>
            </w:tcMar>
          </w:tcPr>
          <w:p w14:paraId="65F02CBA" w14:textId="0A3B6578" w:rsidR="00A52D48" w:rsidRPr="00A52D48" w:rsidRDefault="00342CE0" w:rsidP="00A52D48">
            <w:pPr>
              <w:rPr>
                <w:rFonts w:eastAsiaTheme="minorEastAsia"/>
                <w:bCs/>
                <w:sz w:val="20"/>
                <w:szCs w:val="20"/>
                <w:lang w:val="es-CL"/>
              </w:rPr>
            </w:pPr>
            <w:r>
              <w:rPr>
                <w:rFonts w:eastAsiaTheme="minorEastAsia"/>
                <w:bCs/>
                <w:sz w:val="20"/>
                <w:szCs w:val="20"/>
                <w:lang w:val="es-CL"/>
              </w:rPr>
              <w:t xml:space="preserve">6.2 Elaboración de proyecto del laboratorio de bioseguridad </w:t>
            </w:r>
            <w:r w:rsidR="003E4D21">
              <w:rPr>
                <w:rFonts w:eastAsiaTheme="minorEastAsia"/>
                <w:bCs/>
                <w:sz w:val="20"/>
                <w:szCs w:val="20"/>
                <w:lang w:val="es-CL"/>
              </w:rPr>
              <w:t>nivel 3</w:t>
            </w:r>
            <w:r w:rsidR="00A52D48" w:rsidRPr="00A52D48">
              <w:rPr>
                <w:rFonts w:eastAsiaTheme="minorEastAsia"/>
                <w:bCs/>
                <w:sz w:val="20"/>
                <w:szCs w:val="20"/>
                <w:lang w:val="es-CL"/>
              </w:rPr>
              <w:t xml:space="preserve"> en Complejo Lo Aguirre</w:t>
            </w:r>
          </w:p>
          <w:p w14:paraId="4EF5B550" w14:textId="08495664" w:rsidR="00342CE0" w:rsidRDefault="00342CE0" w:rsidP="00A52D48">
            <w:pPr>
              <w:rPr>
                <w:rFonts w:eastAsiaTheme="minorEastAsia"/>
                <w:bCs/>
                <w:sz w:val="20"/>
                <w:szCs w:val="20"/>
                <w:lang w:val="es-CL"/>
              </w:rPr>
            </w:pPr>
          </w:p>
        </w:tc>
        <w:tc>
          <w:tcPr>
            <w:tcW w:w="2284" w:type="dxa"/>
            <w:shd w:val="clear" w:color="auto" w:fill="FFFFFF"/>
            <w:tcMar>
              <w:top w:w="72" w:type="dxa"/>
              <w:left w:w="144" w:type="dxa"/>
              <w:bottom w:w="72" w:type="dxa"/>
              <w:right w:w="144" w:type="dxa"/>
            </w:tcMar>
          </w:tcPr>
          <w:p w14:paraId="4339A491" w14:textId="2371E957" w:rsidR="00342CE0" w:rsidRDefault="0047384F" w:rsidP="00096F91">
            <w:pPr>
              <w:rPr>
                <w:rFonts w:eastAsiaTheme="minorEastAsia"/>
                <w:bCs/>
                <w:sz w:val="20"/>
                <w:szCs w:val="20"/>
                <w:lang w:val="es-CL"/>
              </w:rPr>
            </w:pPr>
            <w:r>
              <w:rPr>
                <w:rFonts w:eastAsiaTheme="minorEastAsia"/>
                <w:bCs/>
                <w:sz w:val="20"/>
                <w:szCs w:val="20"/>
                <w:lang w:val="es-CL"/>
              </w:rPr>
              <w:t>N° de proyectos elaborados</w:t>
            </w:r>
          </w:p>
        </w:tc>
        <w:tc>
          <w:tcPr>
            <w:tcW w:w="2056" w:type="dxa"/>
            <w:shd w:val="clear" w:color="auto" w:fill="FFFFFF"/>
            <w:tcMar>
              <w:top w:w="72" w:type="dxa"/>
              <w:left w:w="144" w:type="dxa"/>
              <w:bottom w:w="72" w:type="dxa"/>
              <w:right w:w="144" w:type="dxa"/>
            </w:tcMar>
          </w:tcPr>
          <w:p w14:paraId="156B2BBD" w14:textId="61B8AA85" w:rsidR="00342CE0" w:rsidRDefault="0047384F" w:rsidP="00096F91">
            <w:pPr>
              <w:rPr>
                <w:rFonts w:eastAsiaTheme="minorEastAsia"/>
                <w:bCs/>
                <w:sz w:val="20"/>
                <w:szCs w:val="20"/>
                <w:lang w:val="es-CL"/>
              </w:rPr>
            </w:pPr>
            <w:r>
              <w:rPr>
                <w:rFonts w:eastAsiaTheme="minorEastAsia"/>
                <w:bCs/>
                <w:sz w:val="20"/>
                <w:szCs w:val="20"/>
                <w:lang w:val="es-CL"/>
              </w:rPr>
              <w:t>Documento de proyecto de construcción e implementación de laboratorio de Bioseguridad Nivel 3</w:t>
            </w:r>
          </w:p>
        </w:tc>
        <w:tc>
          <w:tcPr>
            <w:tcW w:w="1383" w:type="dxa"/>
            <w:shd w:val="clear" w:color="auto" w:fill="FFFFFF"/>
            <w:tcMar>
              <w:top w:w="72" w:type="dxa"/>
              <w:left w:w="144" w:type="dxa"/>
              <w:bottom w:w="72" w:type="dxa"/>
              <w:right w:w="144" w:type="dxa"/>
            </w:tcMar>
          </w:tcPr>
          <w:p w14:paraId="4B79BC10" w14:textId="49E1288E" w:rsidR="00342CE0" w:rsidRDefault="0047384F" w:rsidP="00096F91">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183099D1" w14:textId="5874DDBC" w:rsidR="00342CE0" w:rsidRDefault="0047384F" w:rsidP="00096F91">
            <w:pPr>
              <w:rPr>
                <w:rFonts w:eastAsiaTheme="minorEastAsia"/>
                <w:bCs/>
                <w:sz w:val="20"/>
                <w:szCs w:val="20"/>
                <w:lang w:val="es-CL"/>
              </w:rPr>
            </w:pPr>
            <w:r>
              <w:rPr>
                <w:rFonts w:eastAsiaTheme="minorEastAsia"/>
                <w:bCs/>
                <w:sz w:val="20"/>
                <w:szCs w:val="20"/>
                <w:lang w:val="es-CL"/>
              </w:rPr>
              <w:t>2023</w:t>
            </w:r>
          </w:p>
        </w:tc>
        <w:tc>
          <w:tcPr>
            <w:tcW w:w="1241" w:type="dxa"/>
            <w:shd w:val="clear" w:color="auto" w:fill="FFFFFF"/>
          </w:tcPr>
          <w:p w14:paraId="1B899EE6" w14:textId="72B946F8" w:rsidR="00342CE0" w:rsidRDefault="0047384F" w:rsidP="00096F91">
            <w:pPr>
              <w:rPr>
                <w:rFonts w:eastAsiaTheme="minorEastAsia"/>
                <w:bCs/>
                <w:sz w:val="20"/>
                <w:szCs w:val="20"/>
                <w:lang w:val="es-CL"/>
              </w:rPr>
            </w:pPr>
            <w:r>
              <w:rPr>
                <w:rFonts w:eastAsiaTheme="minorEastAsia"/>
                <w:bCs/>
                <w:sz w:val="20"/>
                <w:szCs w:val="20"/>
                <w:lang w:val="es-CL"/>
              </w:rPr>
              <w:t>2023</w:t>
            </w:r>
          </w:p>
        </w:tc>
      </w:tr>
      <w:tr w:rsidR="003E4D21" w:rsidRPr="000961FA" w14:paraId="310303FB" w14:textId="77777777" w:rsidTr="00096F91">
        <w:trPr>
          <w:trHeight w:val="697"/>
        </w:trPr>
        <w:tc>
          <w:tcPr>
            <w:tcW w:w="5011" w:type="dxa"/>
            <w:shd w:val="clear" w:color="auto" w:fill="FFFFFF"/>
            <w:tcMar>
              <w:top w:w="72" w:type="dxa"/>
              <w:left w:w="144" w:type="dxa"/>
              <w:bottom w:w="72" w:type="dxa"/>
              <w:right w:w="144" w:type="dxa"/>
            </w:tcMar>
          </w:tcPr>
          <w:p w14:paraId="07703021" w14:textId="10038C22" w:rsidR="003E4D21" w:rsidRPr="00A52D48" w:rsidRDefault="00707C96" w:rsidP="003E4D21">
            <w:pPr>
              <w:rPr>
                <w:rFonts w:eastAsiaTheme="minorEastAsia"/>
                <w:bCs/>
                <w:sz w:val="20"/>
                <w:szCs w:val="20"/>
                <w:lang w:val="es-CL"/>
              </w:rPr>
            </w:pPr>
            <w:r>
              <w:rPr>
                <w:rFonts w:eastAsiaTheme="minorEastAsia"/>
                <w:bCs/>
                <w:sz w:val="20"/>
                <w:szCs w:val="20"/>
                <w:lang w:val="es-CL"/>
              </w:rPr>
              <w:t xml:space="preserve">6.3 </w:t>
            </w:r>
            <w:r w:rsidR="003E4D21" w:rsidRPr="00A52D48">
              <w:rPr>
                <w:rFonts w:eastAsiaTheme="minorEastAsia"/>
                <w:bCs/>
                <w:sz w:val="20"/>
                <w:szCs w:val="20"/>
                <w:lang w:val="es-CL"/>
              </w:rPr>
              <w:t>Gestionar fuente de financiamiento de la construcción e implementación de B</w:t>
            </w:r>
            <w:r>
              <w:rPr>
                <w:rFonts w:eastAsiaTheme="minorEastAsia"/>
                <w:bCs/>
                <w:sz w:val="20"/>
                <w:szCs w:val="20"/>
                <w:lang w:val="es-CL"/>
              </w:rPr>
              <w:t>S</w:t>
            </w:r>
            <w:r w:rsidR="003E4D21" w:rsidRPr="00A52D48">
              <w:rPr>
                <w:rFonts w:eastAsiaTheme="minorEastAsia"/>
                <w:bCs/>
                <w:sz w:val="20"/>
                <w:szCs w:val="20"/>
                <w:lang w:val="es-CL"/>
              </w:rPr>
              <w:t>L3</w:t>
            </w:r>
          </w:p>
          <w:p w14:paraId="03D417CC" w14:textId="77777777" w:rsidR="003E4D21" w:rsidRDefault="003E4D21" w:rsidP="00A52D48">
            <w:pPr>
              <w:rPr>
                <w:rFonts w:eastAsiaTheme="minorEastAsia"/>
                <w:bCs/>
                <w:sz w:val="20"/>
                <w:szCs w:val="20"/>
                <w:lang w:val="es-CL"/>
              </w:rPr>
            </w:pPr>
          </w:p>
        </w:tc>
        <w:tc>
          <w:tcPr>
            <w:tcW w:w="2284" w:type="dxa"/>
            <w:shd w:val="clear" w:color="auto" w:fill="FFFFFF"/>
            <w:tcMar>
              <w:top w:w="72" w:type="dxa"/>
              <w:left w:w="144" w:type="dxa"/>
              <w:bottom w:w="72" w:type="dxa"/>
              <w:right w:w="144" w:type="dxa"/>
            </w:tcMar>
          </w:tcPr>
          <w:p w14:paraId="7AA19B1D" w14:textId="1837148B" w:rsidR="003E4D21" w:rsidRDefault="006B2628" w:rsidP="00096F91">
            <w:pPr>
              <w:rPr>
                <w:rFonts w:eastAsiaTheme="minorEastAsia"/>
                <w:bCs/>
                <w:sz w:val="20"/>
                <w:szCs w:val="20"/>
                <w:lang w:val="es-CL"/>
              </w:rPr>
            </w:pPr>
            <w:r>
              <w:rPr>
                <w:rFonts w:eastAsiaTheme="minorEastAsia"/>
                <w:bCs/>
                <w:sz w:val="20"/>
                <w:szCs w:val="20"/>
                <w:lang w:val="es-CL"/>
              </w:rPr>
              <w:t xml:space="preserve">N° de </w:t>
            </w:r>
            <w:r w:rsidR="0020719E">
              <w:rPr>
                <w:rFonts w:eastAsiaTheme="minorEastAsia"/>
                <w:bCs/>
                <w:sz w:val="20"/>
                <w:szCs w:val="20"/>
                <w:lang w:val="es-CL"/>
              </w:rPr>
              <w:t>presentaciones</w:t>
            </w:r>
            <w:r>
              <w:rPr>
                <w:rFonts w:eastAsiaTheme="minorEastAsia"/>
                <w:bCs/>
                <w:sz w:val="20"/>
                <w:szCs w:val="20"/>
                <w:lang w:val="es-CL"/>
              </w:rPr>
              <w:t xml:space="preserve"> de antecedentes </w:t>
            </w:r>
            <w:r w:rsidR="0049140E">
              <w:rPr>
                <w:rFonts w:eastAsiaTheme="minorEastAsia"/>
                <w:bCs/>
                <w:sz w:val="20"/>
                <w:szCs w:val="20"/>
                <w:lang w:val="es-CL"/>
              </w:rPr>
              <w:t xml:space="preserve">de proyectos realizados para conseguir financiamiento/N° de </w:t>
            </w:r>
            <w:r w:rsidR="0020719E">
              <w:rPr>
                <w:rFonts w:eastAsiaTheme="minorEastAsia"/>
                <w:bCs/>
                <w:sz w:val="20"/>
                <w:szCs w:val="20"/>
                <w:lang w:val="es-CL"/>
              </w:rPr>
              <w:t>presentaciones</w:t>
            </w:r>
            <w:r w:rsidR="0049140E">
              <w:rPr>
                <w:rFonts w:eastAsiaTheme="minorEastAsia"/>
                <w:bCs/>
                <w:sz w:val="20"/>
                <w:szCs w:val="20"/>
                <w:lang w:val="es-CL"/>
              </w:rPr>
              <w:t xml:space="preserve"> </w:t>
            </w:r>
            <w:r w:rsidR="0020719E">
              <w:rPr>
                <w:rFonts w:eastAsiaTheme="minorEastAsia"/>
                <w:bCs/>
                <w:sz w:val="20"/>
                <w:szCs w:val="20"/>
                <w:lang w:val="es-CL"/>
              </w:rPr>
              <w:t>programadas</w:t>
            </w:r>
          </w:p>
        </w:tc>
        <w:tc>
          <w:tcPr>
            <w:tcW w:w="2056" w:type="dxa"/>
            <w:shd w:val="clear" w:color="auto" w:fill="FFFFFF"/>
            <w:tcMar>
              <w:top w:w="72" w:type="dxa"/>
              <w:left w:w="144" w:type="dxa"/>
              <w:bottom w:w="72" w:type="dxa"/>
              <w:right w:w="144" w:type="dxa"/>
            </w:tcMar>
          </w:tcPr>
          <w:p w14:paraId="24C8959B" w14:textId="72D13BB3" w:rsidR="003E4D21" w:rsidRDefault="006D0A4E" w:rsidP="00096F91">
            <w:pPr>
              <w:rPr>
                <w:rFonts w:eastAsiaTheme="minorEastAsia"/>
                <w:bCs/>
                <w:sz w:val="20"/>
                <w:szCs w:val="20"/>
                <w:lang w:val="es-CL"/>
              </w:rPr>
            </w:pPr>
            <w:r>
              <w:rPr>
                <w:rFonts w:eastAsiaTheme="minorEastAsia"/>
                <w:bCs/>
                <w:sz w:val="20"/>
                <w:szCs w:val="20"/>
                <w:lang w:val="es-CL"/>
              </w:rPr>
              <w:t>Documento de presentaciones de antecedentes de proyecto</w:t>
            </w:r>
          </w:p>
        </w:tc>
        <w:tc>
          <w:tcPr>
            <w:tcW w:w="1383" w:type="dxa"/>
            <w:shd w:val="clear" w:color="auto" w:fill="FFFFFF"/>
            <w:tcMar>
              <w:top w:w="72" w:type="dxa"/>
              <w:left w:w="144" w:type="dxa"/>
              <w:bottom w:w="72" w:type="dxa"/>
              <w:right w:w="144" w:type="dxa"/>
            </w:tcMar>
          </w:tcPr>
          <w:p w14:paraId="3E202EB4" w14:textId="053A5D1E" w:rsidR="003E4D21" w:rsidRDefault="006D0A4E" w:rsidP="00096F91">
            <w:pPr>
              <w:rPr>
                <w:rFonts w:eastAsiaTheme="minorEastAsia"/>
                <w:bCs/>
                <w:sz w:val="20"/>
                <w:szCs w:val="20"/>
                <w:lang w:val="es-CL"/>
              </w:rPr>
            </w:pPr>
            <w:r>
              <w:rPr>
                <w:rFonts w:eastAsiaTheme="minorEastAsia"/>
                <w:bCs/>
                <w:sz w:val="20"/>
                <w:szCs w:val="20"/>
                <w:lang w:val="es-CL"/>
              </w:rPr>
              <w:t>100%</w:t>
            </w:r>
          </w:p>
        </w:tc>
        <w:tc>
          <w:tcPr>
            <w:tcW w:w="1363" w:type="dxa"/>
            <w:shd w:val="clear" w:color="auto" w:fill="FFFFFF"/>
          </w:tcPr>
          <w:p w14:paraId="73AC8F99" w14:textId="2EEE0CF0" w:rsidR="003E4D21" w:rsidRDefault="006D0A4E" w:rsidP="00096F91">
            <w:pPr>
              <w:rPr>
                <w:rFonts w:eastAsiaTheme="minorEastAsia"/>
                <w:bCs/>
                <w:sz w:val="20"/>
                <w:szCs w:val="20"/>
                <w:lang w:val="es-CL"/>
              </w:rPr>
            </w:pPr>
            <w:r>
              <w:rPr>
                <w:rFonts w:eastAsiaTheme="minorEastAsia"/>
                <w:bCs/>
                <w:sz w:val="20"/>
                <w:szCs w:val="20"/>
                <w:lang w:val="es-CL"/>
              </w:rPr>
              <w:t>2024</w:t>
            </w:r>
          </w:p>
        </w:tc>
        <w:tc>
          <w:tcPr>
            <w:tcW w:w="1241" w:type="dxa"/>
            <w:shd w:val="clear" w:color="auto" w:fill="FFFFFF"/>
          </w:tcPr>
          <w:p w14:paraId="3E0DC31D" w14:textId="21239426" w:rsidR="003E4D21" w:rsidRDefault="006D0A4E" w:rsidP="00096F91">
            <w:pPr>
              <w:rPr>
                <w:rFonts w:eastAsiaTheme="minorEastAsia"/>
                <w:bCs/>
                <w:sz w:val="20"/>
                <w:szCs w:val="20"/>
                <w:lang w:val="es-CL"/>
              </w:rPr>
            </w:pPr>
            <w:r>
              <w:rPr>
                <w:rFonts w:eastAsiaTheme="minorEastAsia"/>
                <w:bCs/>
                <w:sz w:val="20"/>
                <w:szCs w:val="20"/>
                <w:lang w:val="es-CL"/>
              </w:rPr>
              <w:t>2024</w:t>
            </w:r>
          </w:p>
        </w:tc>
      </w:tr>
      <w:tr w:rsidR="003E4D21" w:rsidRPr="000961FA" w14:paraId="24151A48" w14:textId="77777777" w:rsidTr="00096F91">
        <w:trPr>
          <w:trHeight w:val="697"/>
        </w:trPr>
        <w:tc>
          <w:tcPr>
            <w:tcW w:w="5011" w:type="dxa"/>
            <w:shd w:val="clear" w:color="auto" w:fill="FFFFFF"/>
            <w:tcMar>
              <w:top w:w="72" w:type="dxa"/>
              <w:left w:w="144" w:type="dxa"/>
              <w:bottom w:w="72" w:type="dxa"/>
              <w:right w:w="144" w:type="dxa"/>
            </w:tcMar>
          </w:tcPr>
          <w:p w14:paraId="30F259B6" w14:textId="4784BB4E" w:rsidR="003E4D21" w:rsidRDefault="0047384F" w:rsidP="00A52D48">
            <w:pPr>
              <w:rPr>
                <w:rFonts w:eastAsiaTheme="minorEastAsia"/>
                <w:bCs/>
                <w:sz w:val="20"/>
                <w:szCs w:val="20"/>
                <w:lang w:val="es-CL"/>
              </w:rPr>
            </w:pPr>
            <w:r>
              <w:rPr>
                <w:rFonts w:eastAsiaTheme="minorEastAsia"/>
                <w:bCs/>
                <w:sz w:val="20"/>
                <w:szCs w:val="20"/>
                <w:lang w:val="es-CL"/>
              </w:rPr>
              <w:t xml:space="preserve">6.4 </w:t>
            </w:r>
            <w:r w:rsidR="003E4D21" w:rsidRPr="00A52D48">
              <w:rPr>
                <w:rFonts w:eastAsiaTheme="minorEastAsia"/>
                <w:bCs/>
                <w:sz w:val="20"/>
                <w:szCs w:val="20"/>
                <w:lang w:val="es-CL"/>
              </w:rPr>
              <w:t>Construir Laboratorio de BSL 3</w:t>
            </w:r>
          </w:p>
        </w:tc>
        <w:tc>
          <w:tcPr>
            <w:tcW w:w="2284" w:type="dxa"/>
            <w:shd w:val="clear" w:color="auto" w:fill="FFFFFF"/>
            <w:tcMar>
              <w:top w:w="72" w:type="dxa"/>
              <w:left w:w="144" w:type="dxa"/>
              <w:bottom w:w="72" w:type="dxa"/>
              <w:right w:w="144" w:type="dxa"/>
            </w:tcMar>
          </w:tcPr>
          <w:p w14:paraId="5C68588F" w14:textId="051B8AC5" w:rsidR="003E4D21" w:rsidRDefault="006D0A4E" w:rsidP="00096F91">
            <w:pPr>
              <w:rPr>
                <w:rFonts w:eastAsiaTheme="minorEastAsia"/>
                <w:bCs/>
                <w:sz w:val="20"/>
                <w:szCs w:val="20"/>
                <w:lang w:val="es-CL"/>
              </w:rPr>
            </w:pPr>
            <w:r>
              <w:rPr>
                <w:rFonts w:eastAsiaTheme="minorEastAsia"/>
                <w:bCs/>
                <w:sz w:val="20"/>
                <w:szCs w:val="20"/>
                <w:lang w:val="es-CL"/>
              </w:rPr>
              <w:t xml:space="preserve">N° de laboratorios de </w:t>
            </w:r>
            <w:r w:rsidR="00520BEC">
              <w:rPr>
                <w:rFonts w:eastAsiaTheme="minorEastAsia"/>
                <w:bCs/>
                <w:sz w:val="20"/>
                <w:szCs w:val="20"/>
                <w:lang w:val="es-CL"/>
              </w:rPr>
              <w:t>BSL3 construido</w:t>
            </w:r>
          </w:p>
        </w:tc>
        <w:tc>
          <w:tcPr>
            <w:tcW w:w="2056" w:type="dxa"/>
            <w:shd w:val="clear" w:color="auto" w:fill="FFFFFF"/>
            <w:tcMar>
              <w:top w:w="72" w:type="dxa"/>
              <w:left w:w="144" w:type="dxa"/>
              <w:bottom w:w="72" w:type="dxa"/>
              <w:right w:w="144" w:type="dxa"/>
            </w:tcMar>
          </w:tcPr>
          <w:p w14:paraId="2A1A3DB1" w14:textId="34883610" w:rsidR="003E4D21" w:rsidRDefault="00520BEC" w:rsidP="00096F91">
            <w:pPr>
              <w:rPr>
                <w:rFonts w:eastAsiaTheme="minorEastAsia"/>
                <w:bCs/>
                <w:sz w:val="20"/>
                <w:szCs w:val="20"/>
                <w:lang w:val="es-CL"/>
              </w:rPr>
            </w:pPr>
            <w:r>
              <w:rPr>
                <w:rFonts w:eastAsiaTheme="minorEastAsia"/>
                <w:bCs/>
                <w:sz w:val="20"/>
                <w:szCs w:val="20"/>
                <w:lang w:val="es-CL"/>
              </w:rPr>
              <w:t>Documento que certifique la construcción</w:t>
            </w:r>
          </w:p>
        </w:tc>
        <w:tc>
          <w:tcPr>
            <w:tcW w:w="1383" w:type="dxa"/>
            <w:shd w:val="clear" w:color="auto" w:fill="FFFFFF"/>
            <w:tcMar>
              <w:top w:w="72" w:type="dxa"/>
              <w:left w:w="144" w:type="dxa"/>
              <w:bottom w:w="72" w:type="dxa"/>
              <w:right w:w="144" w:type="dxa"/>
            </w:tcMar>
          </w:tcPr>
          <w:p w14:paraId="4BBD7DAD" w14:textId="688ECB4B" w:rsidR="003E4D21" w:rsidRDefault="00520BEC" w:rsidP="00096F91">
            <w:pPr>
              <w:rPr>
                <w:rFonts w:eastAsiaTheme="minorEastAsia"/>
                <w:bCs/>
                <w:sz w:val="20"/>
                <w:szCs w:val="20"/>
                <w:lang w:val="es-CL"/>
              </w:rPr>
            </w:pPr>
            <w:r>
              <w:rPr>
                <w:rFonts w:eastAsiaTheme="minorEastAsia"/>
                <w:bCs/>
                <w:sz w:val="20"/>
                <w:szCs w:val="20"/>
                <w:lang w:val="es-CL"/>
              </w:rPr>
              <w:t>1</w:t>
            </w:r>
          </w:p>
        </w:tc>
        <w:tc>
          <w:tcPr>
            <w:tcW w:w="1363" w:type="dxa"/>
            <w:shd w:val="clear" w:color="auto" w:fill="FFFFFF"/>
          </w:tcPr>
          <w:p w14:paraId="3F8B2F8A" w14:textId="509757A2" w:rsidR="003E4D21" w:rsidRDefault="00520BEC" w:rsidP="00096F91">
            <w:pPr>
              <w:rPr>
                <w:rFonts w:eastAsiaTheme="minorEastAsia"/>
                <w:bCs/>
                <w:sz w:val="20"/>
                <w:szCs w:val="20"/>
                <w:lang w:val="es-CL"/>
              </w:rPr>
            </w:pPr>
            <w:r>
              <w:rPr>
                <w:rFonts w:eastAsiaTheme="minorEastAsia"/>
                <w:bCs/>
                <w:sz w:val="20"/>
                <w:szCs w:val="20"/>
                <w:lang w:val="es-CL"/>
              </w:rPr>
              <w:t>2025</w:t>
            </w:r>
          </w:p>
        </w:tc>
        <w:tc>
          <w:tcPr>
            <w:tcW w:w="1241" w:type="dxa"/>
            <w:shd w:val="clear" w:color="auto" w:fill="FFFFFF"/>
          </w:tcPr>
          <w:p w14:paraId="59AB84DE" w14:textId="37355D8A" w:rsidR="003E4D21" w:rsidRDefault="00520BEC" w:rsidP="00096F91">
            <w:pPr>
              <w:rPr>
                <w:rFonts w:eastAsiaTheme="minorEastAsia"/>
                <w:bCs/>
                <w:sz w:val="20"/>
                <w:szCs w:val="20"/>
                <w:lang w:val="es-CL"/>
              </w:rPr>
            </w:pPr>
            <w:r>
              <w:rPr>
                <w:rFonts w:eastAsiaTheme="minorEastAsia"/>
                <w:bCs/>
                <w:sz w:val="20"/>
                <w:szCs w:val="20"/>
                <w:lang w:val="es-CL"/>
              </w:rPr>
              <w:t>202</w:t>
            </w:r>
            <w:r w:rsidR="00FF4F30">
              <w:rPr>
                <w:rFonts w:eastAsiaTheme="minorEastAsia"/>
                <w:bCs/>
                <w:sz w:val="20"/>
                <w:szCs w:val="20"/>
                <w:lang w:val="es-CL"/>
              </w:rPr>
              <w:t>6</w:t>
            </w:r>
          </w:p>
        </w:tc>
      </w:tr>
    </w:tbl>
    <w:p w14:paraId="6B2AE7C5" w14:textId="29205D09" w:rsidR="005A112E" w:rsidRDefault="005A112E" w:rsidP="007C14F1">
      <w:pPr>
        <w:pStyle w:val="Textoindependiente"/>
        <w:rPr>
          <w:b/>
        </w:rPr>
      </w:pPr>
    </w:p>
    <w:p w14:paraId="599DDF0A" w14:textId="5D1475E8" w:rsidR="000E16A9" w:rsidRDefault="000E16A9" w:rsidP="007C14F1">
      <w:pPr>
        <w:pStyle w:val="Textoindependiente"/>
        <w:rPr>
          <w:b/>
        </w:rPr>
      </w:pPr>
    </w:p>
    <w:p w14:paraId="66C26D42" w14:textId="59E342B9" w:rsidR="000E16A9" w:rsidRDefault="000E16A9" w:rsidP="000E16A9">
      <w:pPr>
        <w:pStyle w:val="Ttulo1"/>
      </w:pPr>
      <w:r>
        <w:lastRenderedPageBreak/>
        <w:t>ANEXOS</w:t>
      </w:r>
    </w:p>
    <w:p w14:paraId="14352E9E" w14:textId="77777777" w:rsidR="000E16A9" w:rsidRDefault="000E16A9" w:rsidP="006948D1">
      <w:pPr>
        <w:pStyle w:val="Ttulo2"/>
      </w:pPr>
      <w:r>
        <w:t>Anexo N°1 Información general de Laboratorios Oficiales SAG que componen la RED SAG de Laboratorios</w:t>
      </w:r>
    </w:p>
    <w:p w14:paraId="52AF6647" w14:textId="77777777" w:rsidR="000E16A9" w:rsidRDefault="000E16A9" w:rsidP="000E16A9">
      <w:bookmarkStart w:id="6" w:name="_GoBack"/>
      <w:bookmarkEnd w:id="6"/>
    </w:p>
    <w:p w14:paraId="23F7E51C" w14:textId="1E5D832B" w:rsidR="000E16A9" w:rsidRPr="000E16A9" w:rsidRDefault="000E16A9" w:rsidP="000E16A9">
      <w:pPr>
        <w:rPr>
          <w:lang w:val="es-CL"/>
        </w:rPr>
      </w:pPr>
      <w:r w:rsidRPr="000E16A9">
        <w:rPr>
          <w:noProof/>
          <w:lang w:val="es-CL" w:eastAsia="es-CL"/>
        </w:rPr>
        <w:drawing>
          <wp:inline distT="0" distB="0" distL="0" distR="0" wp14:anchorId="3AFCF20B" wp14:editId="27F6A583">
            <wp:extent cx="7708900" cy="5044177"/>
            <wp:effectExtent l="0" t="0" r="635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51003" cy="5071726"/>
                    </a:xfrm>
                    <a:prstGeom prst="rect">
                      <a:avLst/>
                    </a:prstGeom>
                    <a:noFill/>
                    <a:ln>
                      <a:noFill/>
                    </a:ln>
                  </pic:spPr>
                </pic:pic>
              </a:graphicData>
            </a:graphic>
          </wp:inline>
        </w:drawing>
      </w:r>
    </w:p>
    <w:p w14:paraId="0F5F4B74" w14:textId="55DE5D75" w:rsidR="000E16A9" w:rsidRDefault="000E16A9" w:rsidP="000E16A9">
      <w:pPr>
        <w:rPr>
          <w:lang w:val="es-CL"/>
        </w:rPr>
      </w:pPr>
    </w:p>
    <w:p w14:paraId="4EB433CF" w14:textId="0164B00B" w:rsidR="000E16A9" w:rsidRDefault="000E16A9" w:rsidP="000E16A9">
      <w:pPr>
        <w:rPr>
          <w:lang w:val="es-CL"/>
        </w:rPr>
      </w:pPr>
      <w:r w:rsidRPr="000E16A9">
        <w:rPr>
          <w:noProof/>
          <w:lang w:val="es-CL" w:eastAsia="es-CL"/>
        </w:rPr>
        <w:lastRenderedPageBreak/>
        <w:drawing>
          <wp:inline distT="0" distB="0" distL="0" distR="0" wp14:anchorId="5B5E07E4" wp14:editId="228AFC31">
            <wp:extent cx="7690549" cy="4687329"/>
            <wp:effectExtent l="0" t="0" r="571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98374" cy="4692098"/>
                    </a:xfrm>
                    <a:prstGeom prst="rect">
                      <a:avLst/>
                    </a:prstGeom>
                    <a:noFill/>
                    <a:ln>
                      <a:noFill/>
                    </a:ln>
                  </pic:spPr>
                </pic:pic>
              </a:graphicData>
            </a:graphic>
          </wp:inline>
        </w:drawing>
      </w:r>
    </w:p>
    <w:p w14:paraId="61074A9C" w14:textId="6FC63B61" w:rsidR="000E16A9" w:rsidRDefault="000E16A9" w:rsidP="000E16A9">
      <w:pPr>
        <w:rPr>
          <w:lang w:val="es-CL"/>
        </w:rPr>
      </w:pPr>
    </w:p>
    <w:p w14:paraId="22E0E9FB" w14:textId="77777777" w:rsidR="000E16A9" w:rsidRPr="000E16A9" w:rsidRDefault="000E16A9" w:rsidP="000E16A9">
      <w:pPr>
        <w:rPr>
          <w:lang w:val="es-CL"/>
        </w:rPr>
      </w:pPr>
    </w:p>
    <w:p w14:paraId="0ED11549" w14:textId="77777777" w:rsidR="000E16A9" w:rsidRDefault="000E16A9" w:rsidP="007C14F1">
      <w:pPr>
        <w:pStyle w:val="Textoindependiente"/>
        <w:rPr>
          <w:b/>
        </w:rPr>
        <w:sectPr w:rsidR="000E16A9" w:rsidSect="00AE7651">
          <w:pgSz w:w="15840" w:h="12240" w:orient="landscape"/>
          <w:pgMar w:top="1701" w:right="1417" w:bottom="1701" w:left="1417" w:header="708" w:footer="708" w:gutter="0"/>
          <w:cols w:space="708"/>
          <w:docGrid w:linePitch="360"/>
        </w:sectPr>
      </w:pPr>
    </w:p>
    <w:p w14:paraId="08BF6E27" w14:textId="26E8FFA7" w:rsidR="005A112E" w:rsidRDefault="005A112E" w:rsidP="005A112E">
      <w:pPr>
        <w:pStyle w:val="Ttulo2"/>
      </w:pPr>
      <w:r>
        <w:lastRenderedPageBreak/>
        <w:t xml:space="preserve">ANEXO N° 2 </w:t>
      </w:r>
      <w:r w:rsidR="000E16A9">
        <w:t>Informe Diagnóstico RED SAG de Laboratorios.</w:t>
      </w:r>
    </w:p>
    <w:p w14:paraId="209AD8A9" w14:textId="6F76969F" w:rsidR="00DA6B47" w:rsidRDefault="00DA6B47" w:rsidP="00DA6B47">
      <w:pPr>
        <w:rPr>
          <w:lang w:val="es-CL"/>
        </w:rPr>
      </w:pPr>
    </w:p>
    <w:p w14:paraId="1C1B9A95" w14:textId="737FADD5" w:rsidR="00DA6B47" w:rsidRDefault="00DA6B47" w:rsidP="00DA6B47">
      <w:pPr>
        <w:pStyle w:val="Ttulo2"/>
      </w:pPr>
      <w:r>
        <w:t>ANEXO N°</w:t>
      </w:r>
      <w:r w:rsidR="00CA51B8">
        <w:t xml:space="preserve"> 3 Informe de encuesta de opinión de usuario de laboratorios Agrícolas y Semillas de RED SAG de Laboratorios.</w:t>
      </w:r>
    </w:p>
    <w:p w14:paraId="1216779A" w14:textId="280E6CE5" w:rsidR="00CA51B8" w:rsidRDefault="00CA51B8" w:rsidP="00CA51B8">
      <w:pPr>
        <w:pStyle w:val="Ttulo2"/>
      </w:pPr>
      <w:r>
        <w:t>ANEXO N° 4 Informe de encuesta de opinión de usuario de laboratorios Sanidad  Animal de RED SAG de Laboratorios.</w:t>
      </w:r>
    </w:p>
    <w:p w14:paraId="22B4D7B3" w14:textId="43EB6894" w:rsidR="00CA51B8" w:rsidRDefault="00CA51B8" w:rsidP="00CA51B8">
      <w:pPr>
        <w:pStyle w:val="Ttulo2"/>
      </w:pPr>
      <w:r>
        <w:t>ANEXO N° 5 Informe de encuesta de opinión de usuario de laboratorios de Química e Inocuidad de Alimentos de RED SAG de Laboratorios.</w:t>
      </w:r>
    </w:p>
    <w:p w14:paraId="60286EA1" w14:textId="1ABD9563" w:rsidR="00CA51B8" w:rsidRDefault="00CA51B8" w:rsidP="00CA51B8">
      <w:pPr>
        <w:pStyle w:val="Ttulo2"/>
      </w:pPr>
      <w:r>
        <w:t>ANEXO N° 6 Informe de encuesta de opinión de funcionarios de RED SAG de Laboratorios.</w:t>
      </w:r>
    </w:p>
    <w:p w14:paraId="7ED570E6" w14:textId="4C69CE26" w:rsidR="00CA51B8" w:rsidRPr="00CA51B8" w:rsidRDefault="00CA51B8" w:rsidP="00CA51B8">
      <w:pPr>
        <w:pStyle w:val="Ttulo2"/>
        <w:numPr>
          <w:ilvl w:val="0"/>
          <w:numId w:val="0"/>
        </w:numPr>
      </w:pPr>
    </w:p>
    <w:sectPr w:rsidR="00CA51B8" w:rsidRPr="00CA51B8" w:rsidSect="005A112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677D" w14:textId="77777777" w:rsidR="005058E0" w:rsidRDefault="005058E0" w:rsidP="00147B16">
      <w:r>
        <w:separator/>
      </w:r>
    </w:p>
  </w:endnote>
  <w:endnote w:type="continuationSeparator" w:id="0">
    <w:p w14:paraId="5E74CC5B" w14:textId="77777777" w:rsidR="005058E0" w:rsidRDefault="005058E0" w:rsidP="0014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0950D" w14:textId="77777777" w:rsidR="005058E0" w:rsidRDefault="005058E0" w:rsidP="00147B16">
      <w:r>
        <w:separator/>
      </w:r>
    </w:p>
  </w:footnote>
  <w:footnote w:type="continuationSeparator" w:id="0">
    <w:p w14:paraId="423D4E3F" w14:textId="77777777" w:rsidR="005058E0" w:rsidRDefault="005058E0" w:rsidP="00147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8164C58"/>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656269"/>
    <w:multiLevelType w:val="multilevel"/>
    <w:tmpl w:val="D21613C6"/>
    <w:lvl w:ilvl="0">
      <w:start w:val="3"/>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92C03CD"/>
    <w:multiLevelType w:val="hybridMultilevel"/>
    <w:tmpl w:val="7736E100"/>
    <w:lvl w:ilvl="0" w:tplc="0409000F">
      <w:start w:val="1"/>
      <w:numFmt w:val="decimal"/>
      <w:lvlText w:val="%1."/>
      <w:lvlJc w:val="left"/>
      <w:pPr>
        <w:ind w:left="720" w:hanging="360"/>
      </w:pPr>
      <w:rPr>
        <w:rFonts w:hint="default"/>
      </w:rPr>
    </w:lvl>
    <w:lvl w:ilvl="1" w:tplc="56CC52C6">
      <w:numFmt w:val="bullet"/>
      <w:lvlText w:val="•"/>
      <w:lvlJc w:val="left"/>
      <w:pPr>
        <w:ind w:left="1800" w:hanging="720"/>
      </w:pPr>
      <w:rPr>
        <w:rFonts w:ascii="Arial Narrow" w:eastAsiaTheme="minorEastAsia" w:hAnsi="Arial Narrow"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93F33"/>
    <w:multiLevelType w:val="hybridMultilevel"/>
    <w:tmpl w:val="924A9708"/>
    <w:lvl w:ilvl="0" w:tplc="85C65E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77947"/>
    <w:multiLevelType w:val="hybridMultilevel"/>
    <w:tmpl w:val="DFF44082"/>
    <w:lvl w:ilvl="0" w:tplc="85C65E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E6341"/>
    <w:multiLevelType w:val="hybridMultilevel"/>
    <w:tmpl w:val="1E8075E6"/>
    <w:lvl w:ilvl="0" w:tplc="85C65E4E">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57939F4"/>
    <w:multiLevelType w:val="hybridMultilevel"/>
    <w:tmpl w:val="11A8C6DA"/>
    <w:lvl w:ilvl="0" w:tplc="85C65E4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E00A36"/>
    <w:multiLevelType w:val="hybridMultilevel"/>
    <w:tmpl w:val="755239D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29554FEA"/>
    <w:multiLevelType w:val="multilevel"/>
    <w:tmpl w:val="B13E2F90"/>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469622D"/>
    <w:multiLevelType w:val="hybridMultilevel"/>
    <w:tmpl w:val="6270CE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D5E3A"/>
    <w:multiLevelType w:val="hybridMultilevel"/>
    <w:tmpl w:val="20B051C8"/>
    <w:lvl w:ilvl="0" w:tplc="340A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7C3E0D"/>
    <w:multiLevelType w:val="hybridMultilevel"/>
    <w:tmpl w:val="5FFA658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705588B"/>
    <w:multiLevelType w:val="hybridMultilevel"/>
    <w:tmpl w:val="83B0731C"/>
    <w:lvl w:ilvl="0" w:tplc="85C65E4E">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D4A44A1"/>
    <w:multiLevelType w:val="hybridMultilevel"/>
    <w:tmpl w:val="4F8E92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A007CA"/>
    <w:multiLevelType w:val="hybridMultilevel"/>
    <w:tmpl w:val="0064469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53EC4908"/>
    <w:multiLevelType w:val="hybridMultilevel"/>
    <w:tmpl w:val="825222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64633"/>
    <w:multiLevelType w:val="multilevel"/>
    <w:tmpl w:val="28246F94"/>
    <w:lvl w:ilvl="0">
      <w:start w:val="1"/>
      <w:numFmt w:val="decimal"/>
      <w:pStyle w:val="Ttulo1"/>
      <w:lvlText w:val="%1"/>
      <w:lvlJc w:val="left"/>
      <w:pPr>
        <w:ind w:left="432" w:hanging="432"/>
      </w:pPr>
    </w:lvl>
    <w:lvl w:ilvl="1">
      <w:start w:val="1"/>
      <w:numFmt w:val="decimal"/>
      <w:pStyle w:val="Ttulo2"/>
      <w:lvlText w:val="%1.%2"/>
      <w:lvlJc w:val="left"/>
      <w:pPr>
        <w:ind w:left="6672"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15:restartNumberingAfterBreak="0">
    <w:nsid w:val="5D095C2B"/>
    <w:multiLevelType w:val="hybridMultilevel"/>
    <w:tmpl w:val="41F492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1D6D33"/>
    <w:multiLevelType w:val="hybridMultilevel"/>
    <w:tmpl w:val="1764C3D2"/>
    <w:lvl w:ilvl="0" w:tplc="F998EE8C">
      <w:start w:val="1"/>
      <w:numFmt w:val="bullet"/>
      <w:lvlText w:val="•"/>
      <w:lvlJc w:val="left"/>
      <w:pPr>
        <w:tabs>
          <w:tab w:val="num" w:pos="720"/>
        </w:tabs>
        <w:ind w:left="720" w:hanging="360"/>
      </w:pPr>
      <w:rPr>
        <w:rFonts w:ascii="Arial" w:hAnsi="Arial" w:hint="default"/>
      </w:rPr>
    </w:lvl>
    <w:lvl w:ilvl="1" w:tplc="F2D21386" w:tentative="1">
      <w:start w:val="1"/>
      <w:numFmt w:val="bullet"/>
      <w:lvlText w:val="•"/>
      <w:lvlJc w:val="left"/>
      <w:pPr>
        <w:tabs>
          <w:tab w:val="num" w:pos="1440"/>
        </w:tabs>
        <w:ind w:left="1440" w:hanging="360"/>
      </w:pPr>
      <w:rPr>
        <w:rFonts w:ascii="Arial" w:hAnsi="Arial" w:hint="default"/>
      </w:rPr>
    </w:lvl>
    <w:lvl w:ilvl="2" w:tplc="65D88162" w:tentative="1">
      <w:start w:val="1"/>
      <w:numFmt w:val="bullet"/>
      <w:lvlText w:val="•"/>
      <w:lvlJc w:val="left"/>
      <w:pPr>
        <w:tabs>
          <w:tab w:val="num" w:pos="2160"/>
        </w:tabs>
        <w:ind w:left="2160" w:hanging="360"/>
      </w:pPr>
      <w:rPr>
        <w:rFonts w:ascii="Arial" w:hAnsi="Arial" w:hint="default"/>
      </w:rPr>
    </w:lvl>
    <w:lvl w:ilvl="3" w:tplc="3496CABC" w:tentative="1">
      <w:start w:val="1"/>
      <w:numFmt w:val="bullet"/>
      <w:lvlText w:val="•"/>
      <w:lvlJc w:val="left"/>
      <w:pPr>
        <w:tabs>
          <w:tab w:val="num" w:pos="2880"/>
        </w:tabs>
        <w:ind w:left="2880" w:hanging="360"/>
      </w:pPr>
      <w:rPr>
        <w:rFonts w:ascii="Arial" w:hAnsi="Arial" w:hint="default"/>
      </w:rPr>
    </w:lvl>
    <w:lvl w:ilvl="4" w:tplc="3C2A6BBE" w:tentative="1">
      <w:start w:val="1"/>
      <w:numFmt w:val="bullet"/>
      <w:lvlText w:val="•"/>
      <w:lvlJc w:val="left"/>
      <w:pPr>
        <w:tabs>
          <w:tab w:val="num" w:pos="3600"/>
        </w:tabs>
        <w:ind w:left="3600" w:hanging="360"/>
      </w:pPr>
      <w:rPr>
        <w:rFonts w:ascii="Arial" w:hAnsi="Arial" w:hint="default"/>
      </w:rPr>
    </w:lvl>
    <w:lvl w:ilvl="5" w:tplc="E7F676FE" w:tentative="1">
      <w:start w:val="1"/>
      <w:numFmt w:val="bullet"/>
      <w:lvlText w:val="•"/>
      <w:lvlJc w:val="left"/>
      <w:pPr>
        <w:tabs>
          <w:tab w:val="num" w:pos="4320"/>
        </w:tabs>
        <w:ind w:left="4320" w:hanging="360"/>
      </w:pPr>
      <w:rPr>
        <w:rFonts w:ascii="Arial" w:hAnsi="Arial" w:hint="default"/>
      </w:rPr>
    </w:lvl>
    <w:lvl w:ilvl="6" w:tplc="7F02E0E2" w:tentative="1">
      <w:start w:val="1"/>
      <w:numFmt w:val="bullet"/>
      <w:lvlText w:val="•"/>
      <w:lvlJc w:val="left"/>
      <w:pPr>
        <w:tabs>
          <w:tab w:val="num" w:pos="5040"/>
        </w:tabs>
        <w:ind w:left="5040" w:hanging="360"/>
      </w:pPr>
      <w:rPr>
        <w:rFonts w:ascii="Arial" w:hAnsi="Arial" w:hint="default"/>
      </w:rPr>
    </w:lvl>
    <w:lvl w:ilvl="7" w:tplc="C1E2B2FC" w:tentative="1">
      <w:start w:val="1"/>
      <w:numFmt w:val="bullet"/>
      <w:lvlText w:val="•"/>
      <w:lvlJc w:val="left"/>
      <w:pPr>
        <w:tabs>
          <w:tab w:val="num" w:pos="5760"/>
        </w:tabs>
        <w:ind w:left="5760" w:hanging="360"/>
      </w:pPr>
      <w:rPr>
        <w:rFonts w:ascii="Arial" w:hAnsi="Arial" w:hint="default"/>
      </w:rPr>
    </w:lvl>
    <w:lvl w:ilvl="8" w:tplc="E68E61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8342443"/>
    <w:multiLevelType w:val="hybridMultilevel"/>
    <w:tmpl w:val="9220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0B4C70"/>
    <w:multiLevelType w:val="hybridMultilevel"/>
    <w:tmpl w:val="DAC41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18"/>
  </w:num>
  <w:num w:numId="4">
    <w:abstractNumId w:val="8"/>
  </w:num>
  <w:num w:numId="5">
    <w:abstractNumId w:val="16"/>
  </w:num>
  <w:num w:numId="6">
    <w:abstractNumId w:val="16"/>
  </w:num>
  <w:num w:numId="7">
    <w:abstractNumId w:val="16"/>
  </w:num>
  <w:num w:numId="8">
    <w:abstractNumId w:val="16"/>
  </w:num>
  <w:num w:numId="9">
    <w:abstractNumId w:val="6"/>
  </w:num>
  <w:num w:numId="10">
    <w:abstractNumId w:val="4"/>
  </w:num>
  <w:num w:numId="11">
    <w:abstractNumId w:val="16"/>
  </w:num>
  <w:num w:numId="12">
    <w:abstractNumId w:val="16"/>
  </w:num>
  <w:num w:numId="13">
    <w:abstractNumId w:val="16"/>
  </w:num>
  <w:num w:numId="14">
    <w:abstractNumId w:val="2"/>
  </w:num>
  <w:num w:numId="15">
    <w:abstractNumId w:val="20"/>
  </w:num>
  <w:num w:numId="16">
    <w:abstractNumId w:val="19"/>
  </w:num>
  <w:num w:numId="17">
    <w:abstractNumId w:val="3"/>
  </w:num>
  <w:num w:numId="18">
    <w:abstractNumId w:val="12"/>
  </w:num>
  <w:num w:numId="19">
    <w:abstractNumId w:val="9"/>
  </w:num>
  <w:num w:numId="20">
    <w:abstractNumId w:val="15"/>
  </w:num>
  <w:num w:numId="21">
    <w:abstractNumId w:val="13"/>
  </w:num>
  <w:num w:numId="22">
    <w:abstractNumId w:val="11"/>
  </w:num>
  <w:num w:numId="23">
    <w:abstractNumId w:val="10"/>
  </w:num>
  <w:num w:numId="24">
    <w:abstractNumId w:val="14"/>
  </w:num>
  <w:num w:numId="25">
    <w:abstractNumId w:val="5"/>
  </w:num>
  <w:num w:numId="26">
    <w:abstractNumId w:val="0"/>
  </w:num>
  <w:num w:numId="27">
    <w:abstractNumId w:val="1"/>
  </w:num>
  <w:num w:numId="28">
    <w:abstractNumId w:val="16"/>
  </w:num>
  <w:num w:numId="29">
    <w:abstractNumId w:val="16"/>
  </w:num>
  <w:num w:numId="30">
    <w:abstractNumId w:val="7"/>
  </w:num>
  <w:num w:numId="31">
    <w:abstractNumId w:val="1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16"/>
    <w:rsid w:val="00001798"/>
    <w:rsid w:val="00014FEA"/>
    <w:rsid w:val="0001755C"/>
    <w:rsid w:val="0002376E"/>
    <w:rsid w:val="00024AE6"/>
    <w:rsid w:val="00025D9D"/>
    <w:rsid w:val="00027FA0"/>
    <w:rsid w:val="0003659C"/>
    <w:rsid w:val="000432ED"/>
    <w:rsid w:val="00052751"/>
    <w:rsid w:val="00061307"/>
    <w:rsid w:val="00062C77"/>
    <w:rsid w:val="00067A94"/>
    <w:rsid w:val="00076625"/>
    <w:rsid w:val="00076902"/>
    <w:rsid w:val="000837C2"/>
    <w:rsid w:val="000961FA"/>
    <w:rsid w:val="00096F91"/>
    <w:rsid w:val="000A4A5C"/>
    <w:rsid w:val="000B42D1"/>
    <w:rsid w:val="000B581C"/>
    <w:rsid w:val="000C3082"/>
    <w:rsid w:val="000D1D63"/>
    <w:rsid w:val="000E16A9"/>
    <w:rsid w:val="00117605"/>
    <w:rsid w:val="001204CE"/>
    <w:rsid w:val="0012185D"/>
    <w:rsid w:val="00125C6E"/>
    <w:rsid w:val="00140090"/>
    <w:rsid w:val="001435DC"/>
    <w:rsid w:val="00147B16"/>
    <w:rsid w:val="0015618D"/>
    <w:rsid w:val="001726BE"/>
    <w:rsid w:val="00192497"/>
    <w:rsid w:val="001A0393"/>
    <w:rsid w:val="001B0588"/>
    <w:rsid w:val="001C0AD9"/>
    <w:rsid w:val="001C1C0D"/>
    <w:rsid w:val="001D5314"/>
    <w:rsid w:val="001E131E"/>
    <w:rsid w:val="001F21BD"/>
    <w:rsid w:val="001F4E1C"/>
    <w:rsid w:val="00204708"/>
    <w:rsid w:val="002052A9"/>
    <w:rsid w:val="0020719E"/>
    <w:rsid w:val="0020753C"/>
    <w:rsid w:val="00220E2E"/>
    <w:rsid w:val="00224CC6"/>
    <w:rsid w:val="0022515B"/>
    <w:rsid w:val="0022578F"/>
    <w:rsid w:val="00236039"/>
    <w:rsid w:val="002422CF"/>
    <w:rsid w:val="00247204"/>
    <w:rsid w:val="00270741"/>
    <w:rsid w:val="002803C0"/>
    <w:rsid w:val="0029093F"/>
    <w:rsid w:val="002B08FE"/>
    <w:rsid w:val="002C6D80"/>
    <w:rsid w:val="002D1612"/>
    <w:rsid w:val="002D3B9C"/>
    <w:rsid w:val="002D7FD3"/>
    <w:rsid w:val="002F0651"/>
    <w:rsid w:val="002F1F6D"/>
    <w:rsid w:val="00304083"/>
    <w:rsid w:val="00307CB7"/>
    <w:rsid w:val="00314F03"/>
    <w:rsid w:val="00321F75"/>
    <w:rsid w:val="00333A36"/>
    <w:rsid w:val="00342CE0"/>
    <w:rsid w:val="00343E01"/>
    <w:rsid w:val="00352C71"/>
    <w:rsid w:val="00356632"/>
    <w:rsid w:val="00360839"/>
    <w:rsid w:val="003617AC"/>
    <w:rsid w:val="00363BE4"/>
    <w:rsid w:val="0037157D"/>
    <w:rsid w:val="0037554E"/>
    <w:rsid w:val="003769C2"/>
    <w:rsid w:val="00390CE1"/>
    <w:rsid w:val="003967A9"/>
    <w:rsid w:val="003B109E"/>
    <w:rsid w:val="003C488F"/>
    <w:rsid w:val="003D21D6"/>
    <w:rsid w:val="003D28E5"/>
    <w:rsid w:val="003E2C74"/>
    <w:rsid w:val="003E305A"/>
    <w:rsid w:val="003E4D21"/>
    <w:rsid w:val="003F0F44"/>
    <w:rsid w:val="003F6A60"/>
    <w:rsid w:val="00405CC2"/>
    <w:rsid w:val="004158F9"/>
    <w:rsid w:val="004200C5"/>
    <w:rsid w:val="00423D39"/>
    <w:rsid w:val="00442DD4"/>
    <w:rsid w:val="00444B13"/>
    <w:rsid w:val="0045116A"/>
    <w:rsid w:val="00455AA6"/>
    <w:rsid w:val="004615AC"/>
    <w:rsid w:val="004721BF"/>
    <w:rsid w:val="00472B29"/>
    <w:rsid w:val="0047384F"/>
    <w:rsid w:val="0049140E"/>
    <w:rsid w:val="004960D6"/>
    <w:rsid w:val="004A1031"/>
    <w:rsid w:val="004A59A8"/>
    <w:rsid w:val="004B59D5"/>
    <w:rsid w:val="004E39BF"/>
    <w:rsid w:val="005058E0"/>
    <w:rsid w:val="00511B08"/>
    <w:rsid w:val="00520BEC"/>
    <w:rsid w:val="00526AE1"/>
    <w:rsid w:val="00526B01"/>
    <w:rsid w:val="005323A9"/>
    <w:rsid w:val="00536506"/>
    <w:rsid w:val="005531D7"/>
    <w:rsid w:val="0055790E"/>
    <w:rsid w:val="00557C99"/>
    <w:rsid w:val="0057356F"/>
    <w:rsid w:val="00582EF3"/>
    <w:rsid w:val="00591743"/>
    <w:rsid w:val="005956D5"/>
    <w:rsid w:val="00597733"/>
    <w:rsid w:val="005A112E"/>
    <w:rsid w:val="005A1DDC"/>
    <w:rsid w:val="005A59F5"/>
    <w:rsid w:val="005C5B03"/>
    <w:rsid w:val="005C642F"/>
    <w:rsid w:val="005D0CE1"/>
    <w:rsid w:val="005D763C"/>
    <w:rsid w:val="005E1DC0"/>
    <w:rsid w:val="005F7994"/>
    <w:rsid w:val="00611813"/>
    <w:rsid w:val="00612F0B"/>
    <w:rsid w:val="006136D2"/>
    <w:rsid w:val="0062138B"/>
    <w:rsid w:val="00621798"/>
    <w:rsid w:val="006328E4"/>
    <w:rsid w:val="006435F0"/>
    <w:rsid w:val="00661726"/>
    <w:rsid w:val="0066682C"/>
    <w:rsid w:val="00670547"/>
    <w:rsid w:val="00674A83"/>
    <w:rsid w:val="00680F39"/>
    <w:rsid w:val="006858A0"/>
    <w:rsid w:val="006948D1"/>
    <w:rsid w:val="00697A8D"/>
    <w:rsid w:val="006B0723"/>
    <w:rsid w:val="006B2628"/>
    <w:rsid w:val="006B33DA"/>
    <w:rsid w:val="006B3B33"/>
    <w:rsid w:val="006C0B6D"/>
    <w:rsid w:val="006C386E"/>
    <w:rsid w:val="006D0A4E"/>
    <w:rsid w:val="006D122D"/>
    <w:rsid w:val="006D4C2F"/>
    <w:rsid w:val="006D6B67"/>
    <w:rsid w:val="006E0785"/>
    <w:rsid w:val="006E1694"/>
    <w:rsid w:val="006F64E6"/>
    <w:rsid w:val="007003E9"/>
    <w:rsid w:val="007053D3"/>
    <w:rsid w:val="00707C96"/>
    <w:rsid w:val="007260E8"/>
    <w:rsid w:val="00732B18"/>
    <w:rsid w:val="00733309"/>
    <w:rsid w:val="007417FE"/>
    <w:rsid w:val="00744AE3"/>
    <w:rsid w:val="0075319E"/>
    <w:rsid w:val="00756188"/>
    <w:rsid w:val="00767637"/>
    <w:rsid w:val="00770149"/>
    <w:rsid w:val="007778F0"/>
    <w:rsid w:val="00783B05"/>
    <w:rsid w:val="00792471"/>
    <w:rsid w:val="007962A5"/>
    <w:rsid w:val="007A2EE0"/>
    <w:rsid w:val="007A5F10"/>
    <w:rsid w:val="007A7CEC"/>
    <w:rsid w:val="007B0B3E"/>
    <w:rsid w:val="007B617F"/>
    <w:rsid w:val="007C14F1"/>
    <w:rsid w:val="007D18FD"/>
    <w:rsid w:val="007E7491"/>
    <w:rsid w:val="008029D8"/>
    <w:rsid w:val="00810683"/>
    <w:rsid w:val="00822398"/>
    <w:rsid w:val="00825DC6"/>
    <w:rsid w:val="00826D55"/>
    <w:rsid w:val="00833657"/>
    <w:rsid w:val="0084079D"/>
    <w:rsid w:val="0084207D"/>
    <w:rsid w:val="00855E6D"/>
    <w:rsid w:val="00874912"/>
    <w:rsid w:val="00890DBD"/>
    <w:rsid w:val="008A339C"/>
    <w:rsid w:val="008C120B"/>
    <w:rsid w:val="008C40DE"/>
    <w:rsid w:val="008C5FC5"/>
    <w:rsid w:val="008D79C0"/>
    <w:rsid w:val="008E0394"/>
    <w:rsid w:val="008E2C9D"/>
    <w:rsid w:val="008E56F7"/>
    <w:rsid w:val="008E780E"/>
    <w:rsid w:val="008F2F30"/>
    <w:rsid w:val="008F7CE5"/>
    <w:rsid w:val="00903827"/>
    <w:rsid w:val="00903A23"/>
    <w:rsid w:val="009056E6"/>
    <w:rsid w:val="009244A1"/>
    <w:rsid w:val="00924E47"/>
    <w:rsid w:val="00932F6C"/>
    <w:rsid w:val="00942142"/>
    <w:rsid w:val="0096129A"/>
    <w:rsid w:val="0097514C"/>
    <w:rsid w:val="00976FBC"/>
    <w:rsid w:val="0098190A"/>
    <w:rsid w:val="0099424A"/>
    <w:rsid w:val="009A21AE"/>
    <w:rsid w:val="009B7735"/>
    <w:rsid w:val="009C7192"/>
    <w:rsid w:val="009D4AA7"/>
    <w:rsid w:val="009D5E24"/>
    <w:rsid w:val="009D74A9"/>
    <w:rsid w:val="009E39C4"/>
    <w:rsid w:val="009E3DEB"/>
    <w:rsid w:val="009F0ED0"/>
    <w:rsid w:val="009F5B35"/>
    <w:rsid w:val="00A079BF"/>
    <w:rsid w:val="00A15101"/>
    <w:rsid w:val="00A21493"/>
    <w:rsid w:val="00A33516"/>
    <w:rsid w:val="00A41746"/>
    <w:rsid w:val="00A52D48"/>
    <w:rsid w:val="00A762D4"/>
    <w:rsid w:val="00A77C60"/>
    <w:rsid w:val="00A87924"/>
    <w:rsid w:val="00A90F4B"/>
    <w:rsid w:val="00A936C7"/>
    <w:rsid w:val="00AA5FB5"/>
    <w:rsid w:val="00AB1BC8"/>
    <w:rsid w:val="00AB773E"/>
    <w:rsid w:val="00AC2FF9"/>
    <w:rsid w:val="00AE2BEE"/>
    <w:rsid w:val="00AE7651"/>
    <w:rsid w:val="00B04327"/>
    <w:rsid w:val="00B04F73"/>
    <w:rsid w:val="00B07C78"/>
    <w:rsid w:val="00B114D2"/>
    <w:rsid w:val="00B12A91"/>
    <w:rsid w:val="00B26A27"/>
    <w:rsid w:val="00B55363"/>
    <w:rsid w:val="00B558DD"/>
    <w:rsid w:val="00B60262"/>
    <w:rsid w:val="00B65B81"/>
    <w:rsid w:val="00B84992"/>
    <w:rsid w:val="00BB39C9"/>
    <w:rsid w:val="00BD766E"/>
    <w:rsid w:val="00BD77DE"/>
    <w:rsid w:val="00BE369E"/>
    <w:rsid w:val="00BF04CB"/>
    <w:rsid w:val="00BF3EEE"/>
    <w:rsid w:val="00C04D50"/>
    <w:rsid w:val="00C27B27"/>
    <w:rsid w:val="00C32F68"/>
    <w:rsid w:val="00C330EB"/>
    <w:rsid w:val="00C46842"/>
    <w:rsid w:val="00C548C9"/>
    <w:rsid w:val="00C56D3D"/>
    <w:rsid w:val="00C60FFB"/>
    <w:rsid w:val="00C648E4"/>
    <w:rsid w:val="00C82135"/>
    <w:rsid w:val="00C83811"/>
    <w:rsid w:val="00C851B2"/>
    <w:rsid w:val="00C90CCA"/>
    <w:rsid w:val="00C91B34"/>
    <w:rsid w:val="00C944EE"/>
    <w:rsid w:val="00C96696"/>
    <w:rsid w:val="00CA51B8"/>
    <w:rsid w:val="00CA774E"/>
    <w:rsid w:val="00CC1AD1"/>
    <w:rsid w:val="00CD5085"/>
    <w:rsid w:val="00CE02F3"/>
    <w:rsid w:val="00CE68F2"/>
    <w:rsid w:val="00CF216F"/>
    <w:rsid w:val="00D04827"/>
    <w:rsid w:val="00D16B13"/>
    <w:rsid w:val="00D31C60"/>
    <w:rsid w:val="00D35448"/>
    <w:rsid w:val="00D41CAC"/>
    <w:rsid w:val="00D42980"/>
    <w:rsid w:val="00D564B8"/>
    <w:rsid w:val="00D6116D"/>
    <w:rsid w:val="00D61A1B"/>
    <w:rsid w:val="00D65DD2"/>
    <w:rsid w:val="00D67412"/>
    <w:rsid w:val="00D67A07"/>
    <w:rsid w:val="00D76AE0"/>
    <w:rsid w:val="00D87E2C"/>
    <w:rsid w:val="00D90F2D"/>
    <w:rsid w:val="00D94150"/>
    <w:rsid w:val="00DA6B47"/>
    <w:rsid w:val="00DA7B21"/>
    <w:rsid w:val="00DB08FF"/>
    <w:rsid w:val="00DB3E53"/>
    <w:rsid w:val="00DB44BF"/>
    <w:rsid w:val="00DC10BA"/>
    <w:rsid w:val="00DC30FE"/>
    <w:rsid w:val="00DC3379"/>
    <w:rsid w:val="00DC38E5"/>
    <w:rsid w:val="00DC4B18"/>
    <w:rsid w:val="00DD2519"/>
    <w:rsid w:val="00DD3BE8"/>
    <w:rsid w:val="00DD436A"/>
    <w:rsid w:val="00DE42AB"/>
    <w:rsid w:val="00DF6A20"/>
    <w:rsid w:val="00E16901"/>
    <w:rsid w:val="00E31C24"/>
    <w:rsid w:val="00E336DB"/>
    <w:rsid w:val="00E42D7B"/>
    <w:rsid w:val="00E446EA"/>
    <w:rsid w:val="00E44B39"/>
    <w:rsid w:val="00E57ADB"/>
    <w:rsid w:val="00E667C4"/>
    <w:rsid w:val="00E67EF0"/>
    <w:rsid w:val="00E76A87"/>
    <w:rsid w:val="00E80821"/>
    <w:rsid w:val="00E837EF"/>
    <w:rsid w:val="00E85BB1"/>
    <w:rsid w:val="00EC1825"/>
    <w:rsid w:val="00ED3AB6"/>
    <w:rsid w:val="00EE67A0"/>
    <w:rsid w:val="00EE6D0E"/>
    <w:rsid w:val="00EE6E8D"/>
    <w:rsid w:val="00F078F4"/>
    <w:rsid w:val="00F11F82"/>
    <w:rsid w:val="00F34856"/>
    <w:rsid w:val="00F4090A"/>
    <w:rsid w:val="00F569E4"/>
    <w:rsid w:val="00F607B0"/>
    <w:rsid w:val="00F60A67"/>
    <w:rsid w:val="00F64894"/>
    <w:rsid w:val="00F6700C"/>
    <w:rsid w:val="00F86721"/>
    <w:rsid w:val="00F92181"/>
    <w:rsid w:val="00FB3DBF"/>
    <w:rsid w:val="00FC49DA"/>
    <w:rsid w:val="00FC5E1D"/>
    <w:rsid w:val="00FD3707"/>
    <w:rsid w:val="00FE272D"/>
    <w:rsid w:val="00FF2CFD"/>
    <w:rsid w:val="00FF4F30"/>
    <w:rsid w:val="00FF6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20291"/>
  <w15:chartTrackingRefBased/>
  <w15:docId w15:val="{A265CEB1-A12F-4881-9CB5-23EAE4A2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7A9"/>
    <w:pPr>
      <w:spacing w:after="0" w:line="240" w:lineRule="auto"/>
      <w:jc w:val="both"/>
    </w:pPr>
    <w:rPr>
      <w:rFonts w:ascii="Arial Narrow" w:hAnsi="Arial Narrow"/>
      <w:lang w:val="es-ES"/>
    </w:rPr>
  </w:style>
  <w:style w:type="paragraph" w:styleId="Ttulo1">
    <w:name w:val="heading 1"/>
    <w:basedOn w:val="Normal"/>
    <w:next w:val="Normal"/>
    <w:link w:val="Ttulo1Car"/>
    <w:uiPriority w:val="9"/>
    <w:qFormat/>
    <w:rsid w:val="00147B16"/>
    <w:pPr>
      <w:keepNext/>
      <w:keepLines/>
      <w:numPr>
        <w:numId w:val="2"/>
      </w:numPr>
      <w:spacing w:before="240"/>
      <w:outlineLvl w:val="0"/>
    </w:pPr>
    <w:rPr>
      <w:b/>
      <w:sz w:val="28"/>
      <w:szCs w:val="28"/>
    </w:rPr>
  </w:style>
  <w:style w:type="paragraph" w:styleId="Ttulo2">
    <w:name w:val="heading 2"/>
    <w:basedOn w:val="Normal"/>
    <w:next w:val="Normal"/>
    <w:link w:val="Ttulo2Car"/>
    <w:uiPriority w:val="9"/>
    <w:unhideWhenUsed/>
    <w:qFormat/>
    <w:rsid w:val="00674A83"/>
    <w:pPr>
      <w:keepNext/>
      <w:keepLines/>
      <w:numPr>
        <w:ilvl w:val="1"/>
        <w:numId w:val="2"/>
      </w:numPr>
      <w:spacing w:before="40"/>
      <w:ind w:left="576"/>
      <w:outlineLvl w:val="1"/>
    </w:pPr>
    <w:rPr>
      <w:rFonts w:eastAsiaTheme="majorEastAsia" w:cstheme="majorBidi"/>
      <w:lang w:val="es-CL"/>
    </w:rPr>
  </w:style>
  <w:style w:type="paragraph" w:styleId="Ttulo3">
    <w:name w:val="heading 3"/>
    <w:basedOn w:val="Normal"/>
    <w:next w:val="Normal"/>
    <w:link w:val="Ttulo3Car"/>
    <w:uiPriority w:val="9"/>
    <w:unhideWhenUsed/>
    <w:qFormat/>
    <w:rsid w:val="00674A83"/>
    <w:pPr>
      <w:keepNext/>
      <w:keepLines/>
      <w:numPr>
        <w:ilvl w:val="2"/>
        <w:numId w:val="2"/>
      </w:numPr>
      <w:spacing w:before="40"/>
      <w:outlineLvl w:val="2"/>
    </w:pPr>
    <w:rPr>
      <w:rFonts w:eastAsiaTheme="majorEastAsia" w:cstheme="majorBidi"/>
      <w:lang w:val="es-CL"/>
    </w:rPr>
  </w:style>
  <w:style w:type="paragraph" w:styleId="Ttulo4">
    <w:name w:val="heading 4"/>
    <w:basedOn w:val="Normal"/>
    <w:next w:val="Normal"/>
    <w:link w:val="Ttulo4Car"/>
    <w:uiPriority w:val="9"/>
    <w:unhideWhenUsed/>
    <w:qFormat/>
    <w:rsid w:val="00147B16"/>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147B16"/>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147B16"/>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47B16"/>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47B1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47B1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47B16"/>
    <w:rPr>
      <w:rFonts w:ascii="Arial Narrow" w:hAnsi="Arial Narrow"/>
      <w:b/>
      <w:sz w:val="28"/>
      <w:szCs w:val="28"/>
      <w:lang w:val="es-ES"/>
    </w:rPr>
  </w:style>
  <w:style w:type="character" w:customStyle="1" w:styleId="Ttulo2Car">
    <w:name w:val="Título 2 Car"/>
    <w:basedOn w:val="Fuentedeprrafopredeter"/>
    <w:link w:val="Ttulo2"/>
    <w:uiPriority w:val="9"/>
    <w:rsid w:val="00674A83"/>
    <w:rPr>
      <w:rFonts w:ascii="Arial Narrow" w:eastAsiaTheme="majorEastAsia" w:hAnsi="Arial Narrow" w:cstheme="majorBidi"/>
      <w:lang w:val="es-CL"/>
    </w:rPr>
  </w:style>
  <w:style w:type="character" w:customStyle="1" w:styleId="Ttulo3Car">
    <w:name w:val="Título 3 Car"/>
    <w:basedOn w:val="Fuentedeprrafopredeter"/>
    <w:link w:val="Ttulo3"/>
    <w:uiPriority w:val="9"/>
    <w:rsid w:val="00674A83"/>
    <w:rPr>
      <w:rFonts w:ascii="Arial Narrow" w:eastAsiaTheme="majorEastAsia" w:hAnsi="Arial Narrow" w:cstheme="majorBidi"/>
      <w:lang w:val="es-CL"/>
    </w:rPr>
  </w:style>
  <w:style w:type="character" w:customStyle="1" w:styleId="Ttulo4Car">
    <w:name w:val="Título 4 Car"/>
    <w:basedOn w:val="Fuentedeprrafopredeter"/>
    <w:link w:val="Ttulo4"/>
    <w:uiPriority w:val="9"/>
    <w:rsid w:val="00147B16"/>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147B16"/>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147B16"/>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147B16"/>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147B1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147B16"/>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147B16"/>
    <w:pPr>
      <w:tabs>
        <w:tab w:val="center" w:pos="4419"/>
        <w:tab w:val="right" w:pos="8838"/>
      </w:tabs>
    </w:pPr>
  </w:style>
  <w:style w:type="character" w:customStyle="1" w:styleId="EncabezadoCar">
    <w:name w:val="Encabezado Car"/>
    <w:basedOn w:val="Fuentedeprrafopredeter"/>
    <w:link w:val="Encabezado"/>
    <w:uiPriority w:val="99"/>
    <w:rsid w:val="00147B16"/>
  </w:style>
  <w:style w:type="paragraph" w:styleId="Piedepgina">
    <w:name w:val="footer"/>
    <w:basedOn w:val="Normal"/>
    <w:link w:val="PiedepginaCar"/>
    <w:uiPriority w:val="99"/>
    <w:unhideWhenUsed/>
    <w:rsid w:val="00147B16"/>
    <w:pPr>
      <w:tabs>
        <w:tab w:val="center" w:pos="4419"/>
        <w:tab w:val="right" w:pos="8838"/>
      </w:tabs>
    </w:pPr>
  </w:style>
  <w:style w:type="character" w:customStyle="1" w:styleId="PiedepginaCar">
    <w:name w:val="Pie de página Car"/>
    <w:basedOn w:val="Fuentedeprrafopredeter"/>
    <w:link w:val="Piedepgina"/>
    <w:uiPriority w:val="99"/>
    <w:rsid w:val="00147B16"/>
  </w:style>
  <w:style w:type="paragraph" w:styleId="Sinespaciado">
    <w:name w:val="No Spacing"/>
    <w:uiPriority w:val="1"/>
    <w:qFormat/>
    <w:rsid w:val="00147B16"/>
    <w:pPr>
      <w:spacing w:after="0" w:line="240" w:lineRule="auto"/>
    </w:pPr>
  </w:style>
  <w:style w:type="paragraph" w:styleId="Prrafodelista">
    <w:name w:val="List Paragraph"/>
    <w:basedOn w:val="Normal"/>
    <w:uiPriority w:val="34"/>
    <w:qFormat/>
    <w:rsid w:val="00147B16"/>
    <w:pPr>
      <w:ind w:left="720"/>
      <w:contextualSpacing/>
      <w:jc w:val="left"/>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423D39"/>
    <w:pPr>
      <w:spacing w:before="100" w:beforeAutospacing="1" w:after="100" w:afterAutospacing="1"/>
      <w:jc w:val="left"/>
    </w:pPr>
    <w:rPr>
      <w:rFonts w:ascii="Times New Roman" w:eastAsia="Times New Roman" w:hAnsi="Times New Roman" w:cs="Times New Roman"/>
      <w:sz w:val="24"/>
      <w:szCs w:val="24"/>
      <w:lang w:val="en-US"/>
    </w:rPr>
  </w:style>
  <w:style w:type="character" w:styleId="nfasissutil">
    <w:name w:val="Subtle Emphasis"/>
    <w:uiPriority w:val="19"/>
    <w:qFormat/>
    <w:rsid w:val="00942142"/>
    <w:rPr>
      <w:lang w:val="es-CL"/>
    </w:rPr>
  </w:style>
  <w:style w:type="paragraph" w:styleId="Textodeglobo">
    <w:name w:val="Balloon Text"/>
    <w:basedOn w:val="Normal"/>
    <w:link w:val="TextodegloboCar"/>
    <w:uiPriority w:val="99"/>
    <w:semiHidden/>
    <w:unhideWhenUsed/>
    <w:rsid w:val="006328E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28E4"/>
    <w:rPr>
      <w:rFonts w:ascii="Segoe UI" w:hAnsi="Segoe UI" w:cs="Segoe UI"/>
      <w:sz w:val="18"/>
      <w:szCs w:val="18"/>
      <w:lang w:val="es-ES"/>
    </w:rPr>
  </w:style>
  <w:style w:type="paragraph" w:styleId="Lista">
    <w:name w:val="List"/>
    <w:basedOn w:val="Normal"/>
    <w:uiPriority w:val="99"/>
    <w:unhideWhenUsed/>
    <w:rsid w:val="007C14F1"/>
    <w:pPr>
      <w:ind w:left="283" w:hanging="283"/>
      <w:contextualSpacing/>
    </w:pPr>
  </w:style>
  <w:style w:type="paragraph" w:styleId="Lista2">
    <w:name w:val="List 2"/>
    <w:basedOn w:val="Normal"/>
    <w:uiPriority w:val="99"/>
    <w:unhideWhenUsed/>
    <w:rsid w:val="007C14F1"/>
    <w:pPr>
      <w:ind w:left="566" w:hanging="283"/>
      <w:contextualSpacing/>
    </w:pPr>
  </w:style>
  <w:style w:type="paragraph" w:styleId="Saludo">
    <w:name w:val="Salutation"/>
    <w:basedOn w:val="Normal"/>
    <w:next w:val="Normal"/>
    <w:link w:val="SaludoCar"/>
    <w:uiPriority w:val="99"/>
    <w:unhideWhenUsed/>
    <w:rsid w:val="007C14F1"/>
  </w:style>
  <w:style w:type="character" w:customStyle="1" w:styleId="SaludoCar">
    <w:name w:val="Saludo Car"/>
    <w:basedOn w:val="Fuentedeprrafopredeter"/>
    <w:link w:val="Saludo"/>
    <w:uiPriority w:val="99"/>
    <w:rsid w:val="007C14F1"/>
    <w:rPr>
      <w:rFonts w:ascii="Arial Narrow" w:hAnsi="Arial Narrow"/>
      <w:lang w:val="es-ES"/>
    </w:rPr>
  </w:style>
  <w:style w:type="paragraph" w:styleId="Listaconvietas">
    <w:name w:val="List Bullet"/>
    <w:basedOn w:val="Normal"/>
    <w:uiPriority w:val="99"/>
    <w:unhideWhenUsed/>
    <w:rsid w:val="007C14F1"/>
    <w:pPr>
      <w:numPr>
        <w:numId w:val="26"/>
      </w:numPr>
      <w:contextualSpacing/>
    </w:pPr>
  </w:style>
  <w:style w:type="paragraph" w:styleId="Ttulo">
    <w:name w:val="Title"/>
    <w:basedOn w:val="Normal"/>
    <w:next w:val="Normal"/>
    <w:link w:val="TtuloCar"/>
    <w:uiPriority w:val="10"/>
    <w:qFormat/>
    <w:rsid w:val="007C14F1"/>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C14F1"/>
    <w:rPr>
      <w:rFonts w:asciiTheme="majorHAnsi" w:eastAsiaTheme="majorEastAsia" w:hAnsiTheme="majorHAnsi" w:cstheme="majorBidi"/>
      <w:spacing w:val="-10"/>
      <w:kern w:val="28"/>
      <w:sz w:val="56"/>
      <w:szCs w:val="56"/>
      <w:lang w:val="es-ES"/>
    </w:rPr>
  </w:style>
  <w:style w:type="paragraph" w:styleId="Textoindependiente">
    <w:name w:val="Body Text"/>
    <w:basedOn w:val="Normal"/>
    <w:link w:val="TextoindependienteCar"/>
    <w:uiPriority w:val="99"/>
    <w:unhideWhenUsed/>
    <w:rsid w:val="007C14F1"/>
    <w:pPr>
      <w:spacing w:after="120"/>
    </w:pPr>
  </w:style>
  <w:style w:type="character" w:customStyle="1" w:styleId="TextoindependienteCar">
    <w:name w:val="Texto independiente Car"/>
    <w:basedOn w:val="Fuentedeprrafopredeter"/>
    <w:link w:val="Textoindependiente"/>
    <w:uiPriority w:val="99"/>
    <w:rsid w:val="007C14F1"/>
    <w:rPr>
      <w:rFonts w:ascii="Arial Narrow" w:hAnsi="Arial Narrow"/>
      <w:lang w:val="es-ES"/>
    </w:rPr>
  </w:style>
  <w:style w:type="paragraph" w:styleId="Subttulo">
    <w:name w:val="Subtitle"/>
    <w:basedOn w:val="Normal"/>
    <w:next w:val="Normal"/>
    <w:link w:val="SubttuloCar"/>
    <w:uiPriority w:val="11"/>
    <w:qFormat/>
    <w:rsid w:val="007C14F1"/>
    <w:pPr>
      <w:numPr>
        <w:ilvl w:val="1"/>
      </w:numPr>
      <w:spacing w:after="160"/>
    </w:pPr>
    <w:rPr>
      <w:rFonts w:asciiTheme="minorHAnsi" w:eastAsiaTheme="minorEastAsia" w:hAnsiTheme="minorHAnsi"/>
      <w:color w:val="5A5A5A" w:themeColor="text1" w:themeTint="A5"/>
      <w:spacing w:val="15"/>
    </w:rPr>
  </w:style>
  <w:style w:type="character" w:customStyle="1" w:styleId="SubttuloCar">
    <w:name w:val="Subtítulo Car"/>
    <w:basedOn w:val="Fuentedeprrafopredeter"/>
    <w:link w:val="Subttulo"/>
    <w:uiPriority w:val="11"/>
    <w:rsid w:val="007C14F1"/>
    <w:rPr>
      <w:rFonts w:eastAsiaTheme="minorEastAsia"/>
      <w:color w:val="5A5A5A" w:themeColor="text1" w:themeTint="A5"/>
      <w:spacing w:val="15"/>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538">
      <w:bodyDiv w:val="1"/>
      <w:marLeft w:val="0"/>
      <w:marRight w:val="0"/>
      <w:marTop w:val="0"/>
      <w:marBottom w:val="0"/>
      <w:divBdr>
        <w:top w:val="none" w:sz="0" w:space="0" w:color="auto"/>
        <w:left w:val="none" w:sz="0" w:space="0" w:color="auto"/>
        <w:bottom w:val="none" w:sz="0" w:space="0" w:color="auto"/>
        <w:right w:val="none" w:sz="0" w:space="0" w:color="auto"/>
      </w:divBdr>
    </w:div>
    <w:div w:id="56365129">
      <w:bodyDiv w:val="1"/>
      <w:marLeft w:val="0"/>
      <w:marRight w:val="0"/>
      <w:marTop w:val="0"/>
      <w:marBottom w:val="0"/>
      <w:divBdr>
        <w:top w:val="none" w:sz="0" w:space="0" w:color="auto"/>
        <w:left w:val="none" w:sz="0" w:space="0" w:color="auto"/>
        <w:bottom w:val="none" w:sz="0" w:space="0" w:color="auto"/>
        <w:right w:val="none" w:sz="0" w:space="0" w:color="auto"/>
      </w:divBdr>
    </w:div>
    <w:div w:id="95366821">
      <w:bodyDiv w:val="1"/>
      <w:marLeft w:val="0"/>
      <w:marRight w:val="0"/>
      <w:marTop w:val="0"/>
      <w:marBottom w:val="0"/>
      <w:divBdr>
        <w:top w:val="none" w:sz="0" w:space="0" w:color="auto"/>
        <w:left w:val="none" w:sz="0" w:space="0" w:color="auto"/>
        <w:bottom w:val="none" w:sz="0" w:space="0" w:color="auto"/>
        <w:right w:val="none" w:sz="0" w:space="0" w:color="auto"/>
      </w:divBdr>
      <w:divsChild>
        <w:div w:id="739060542">
          <w:marLeft w:val="360"/>
          <w:marRight w:val="0"/>
          <w:marTop w:val="200"/>
          <w:marBottom w:val="0"/>
          <w:divBdr>
            <w:top w:val="none" w:sz="0" w:space="0" w:color="auto"/>
            <w:left w:val="none" w:sz="0" w:space="0" w:color="auto"/>
            <w:bottom w:val="none" w:sz="0" w:space="0" w:color="auto"/>
            <w:right w:val="none" w:sz="0" w:space="0" w:color="auto"/>
          </w:divBdr>
        </w:div>
      </w:divsChild>
    </w:div>
    <w:div w:id="296032735">
      <w:bodyDiv w:val="1"/>
      <w:marLeft w:val="0"/>
      <w:marRight w:val="0"/>
      <w:marTop w:val="0"/>
      <w:marBottom w:val="0"/>
      <w:divBdr>
        <w:top w:val="none" w:sz="0" w:space="0" w:color="auto"/>
        <w:left w:val="none" w:sz="0" w:space="0" w:color="auto"/>
        <w:bottom w:val="none" w:sz="0" w:space="0" w:color="auto"/>
        <w:right w:val="none" w:sz="0" w:space="0" w:color="auto"/>
      </w:divBdr>
    </w:div>
    <w:div w:id="606625306">
      <w:bodyDiv w:val="1"/>
      <w:marLeft w:val="0"/>
      <w:marRight w:val="0"/>
      <w:marTop w:val="0"/>
      <w:marBottom w:val="0"/>
      <w:divBdr>
        <w:top w:val="none" w:sz="0" w:space="0" w:color="auto"/>
        <w:left w:val="none" w:sz="0" w:space="0" w:color="auto"/>
        <w:bottom w:val="none" w:sz="0" w:space="0" w:color="auto"/>
        <w:right w:val="none" w:sz="0" w:space="0" w:color="auto"/>
      </w:divBdr>
    </w:div>
    <w:div w:id="961544592">
      <w:bodyDiv w:val="1"/>
      <w:marLeft w:val="0"/>
      <w:marRight w:val="0"/>
      <w:marTop w:val="0"/>
      <w:marBottom w:val="0"/>
      <w:divBdr>
        <w:top w:val="none" w:sz="0" w:space="0" w:color="auto"/>
        <w:left w:val="none" w:sz="0" w:space="0" w:color="auto"/>
        <w:bottom w:val="none" w:sz="0" w:space="0" w:color="auto"/>
        <w:right w:val="none" w:sz="0" w:space="0" w:color="auto"/>
      </w:divBdr>
    </w:div>
    <w:div w:id="1110130373">
      <w:bodyDiv w:val="1"/>
      <w:marLeft w:val="0"/>
      <w:marRight w:val="0"/>
      <w:marTop w:val="0"/>
      <w:marBottom w:val="0"/>
      <w:divBdr>
        <w:top w:val="none" w:sz="0" w:space="0" w:color="auto"/>
        <w:left w:val="none" w:sz="0" w:space="0" w:color="auto"/>
        <w:bottom w:val="none" w:sz="0" w:space="0" w:color="auto"/>
        <w:right w:val="none" w:sz="0" w:space="0" w:color="auto"/>
      </w:divBdr>
    </w:div>
    <w:div w:id="1161194984">
      <w:bodyDiv w:val="1"/>
      <w:marLeft w:val="0"/>
      <w:marRight w:val="0"/>
      <w:marTop w:val="0"/>
      <w:marBottom w:val="0"/>
      <w:divBdr>
        <w:top w:val="none" w:sz="0" w:space="0" w:color="auto"/>
        <w:left w:val="none" w:sz="0" w:space="0" w:color="auto"/>
        <w:bottom w:val="none" w:sz="0" w:space="0" w:color="auto"/>
        <w:right w:val="none" w:sz="0" w:space="0" w:color="auto"/>
      </w:divBdr>
    </w:div>
    <w:div w:id="1304893455">
      <w:bodyDiv w:val="1"/>
      <w:marLeft w:val="0"/>
      <w:marRight w:val="0"/>
      <w:marTop w:val="0"/>
      <w:marBottom w:val="0"/>
      <w:divBdr>
        <w:top w:val="none" w:sz="0" w:space="0" w:color="auto"/>
        <w:left w:val="none" w:sz="0" w:space="0" w:color="auto"/>
        <w:bottom w:val="none" w:sz="0" w:space="0" w:color="auto"/>
        <w:right w:val="none" w:sz="0" w:space="0" w:color="auto"/>
      </w:divBdr>
    </w:div>
    <w:div w:id="1452480502">
      <w:bodyDiv w:val="1"/>
      <w:marLeft w:val="0"/>
      <w:marRight w:val="0"/>
      <w:marTop w:val="0"/>
      <w:marBottom w:val="0"/>
      <w:divBdr>
        <w:top w:val="none" w:sz="0" w:space="0" w:color="auto"/>
        <w:left w:val="none" w:sz="0" w:space="0" w:color="auto"/>
        <w:bottom w:val="none" w:sz="0" w:space="0" w:color="auto"/>
        <w:right w:val="none" w:sz="0" w:space="0" w:color="auto"/>
      </w:divBdr>
    </w:div>
    <w:div w:id="1498766800">
      <w:bodyDiv w:val="1"/>
      <w:marLeft w:val="0"/>
      <w:marRight w:val="0"/>
      <w:marTop w:val="0"/>
      <w:marBottom w:val="0"/>
      <w:divBdr>
        <w:top w:val="none" w:sz="0" w:space="0" w:color="auto"/>
        <w:left w:val="none" w:sz="0" w:space="0" w:color="auto"/>
        <w:bottom w:val="none" w:sz="0" w:space="0" w:color="auto"/>
        <w:right w:val="none" w:sz="0" w:space="0" w:color="auto"/>
      </w:divBdr>
    </w:div>
    <w:div w:id="1513688000">
      <w:bodyDiv w:val="1"/>
      <w:marLeft w:val="0"/>
      <w:marRight w:val="0"/>
      <w:marTop w:val="0"/>
      <w:marBottom w:val="0"/>
      <w:divBdr>
        <w:top w:val="none" w:sz="0" w:space="0" w:color="auto"/>
        <w:left w:val="none" w:sz="0" w:space="0" w:color="auto"/>
        <w:bottom w:val="none" w:sz="0" w:space="0" w:color="auto"/>
        <w:right w:val="none" w:sz="0" w:space="0" w:color="auto"/>
      </w:divBdr>
    </w:div>
    <w:div w:id="1560940851">
      <w:bodyDiv w:val="1"/>
      <w:marLeft w:val="0"/>
      <w:marRight w:val="0"/>
      <w:marTop w:val="0"/>
      <w:marBottom w:val="0"/>
      <w:divBdr>
        <w:top w:val="none" w:sz="0" w:space="0" w:color="auto"/>
        <w:left w:val="none" w:sz="0" w:space="0" w:color="auto"/>
        <w:bottom w:val="none" w:sz="0" w:space="0" w:color="auto"/>
        <w:right w:val="none" w:sz="0" w:space="0" w:color="auto"/>
      </w:divBdr>
    </w:div>
    <w:div w:id="1608151354">
      <w:bodyDiv w:val="1"/>
      <w:marLeft w:val="0"/>
      <w:marRight w:val="0"/>
      <w:marTop w:val="0"/>
      <w:marBottom w:val="0"/>
      <w:divBdr>
        <w:top w:val="none" w:sz="0" w:space="0" w:color="auto"/>
        <w:left w:val="none" w:sz="0" w:space="0" w:color="auto"/>
        <w:bottom w:val="none" w:sz="0" w:space="0" w:color="auto"/>
        <w:right w:val="none" w:sz="0" w:space="0" w:color="auto"/>
      </w:divBdr>
    </w:div>
    <w:div w:id="1652251122">
      <w:bodyDiv w:val="1"/>
      <w:marLeft w:val="0"/>
      <w:marRight w:val="0"/>
      <w:marTop w:val="0"/>
      <w:marBottom w:val="0"/>
      <w:divBdr>
        <w:top w:val="none" w:sz="0" w:space="0" w:color="auto"/>
        <w:left w:val="none" w:sz="0" w:space="0" w:color="auto"/>
        <w:bottom w:val="none" w:sz="0" w:space="0" w:color="auto"/>
        <w:right w:val="none" w:sz="0" w:space="0" w:color="auto"/>
      </w:divBdr>
    </w:div>
    <w:div w:id="1662272530">
      <w:bodyDiv w:val="1"/>
      <w:marLeft w:val="0"/>
      <w:marRight w:val="0"/>
      <w:marTop w:val="0"/>
      <w:marBottom w:val="0"/>
      <w:divBdr>
        <w:top w:val="none" w:sz="0" w:space="0" w:color="auto"/>
        <w:left w:val="none" w:sz="0" w:space="0" w:color="auto"/>
        <w:bottom w:val="none" w:sz="0" w:space="0" w:color="auto"/>
        <w:right w:val="none" w:sz="0" w:space="0" w:color="auto"/>
      </w:divBdr>
    </w:div>
    <w:div w:id="1808745635">
      <w:bodyDiv w:val="1"/>
      <w:marLeft w:val="0"/>
      <w:marRight w:val="0"/>
      <w:marTop w:val="0"/>
      <w:marBottom w:val="0"/>
      <w:divBdr>
        <w:top w:val="none" w:sz="0" w:space="0" w:color="auto"/>
        <w:left w:val="none" w:sz="0" w:space="0" w:color="auto"/>
        <w:bottom w:val="none" w:sz="0" w:space="0" w:color="auto"/>
        <w:right w:val="none" w:sz="0" w:space="0" w:color="auto"/>
      </w:divBdr>
    </w:div>
    <w:div w:id="1821531208">
      <w:bodyDiv w:val="1"/>
      <w:marLeft w:val="0"/>
      <w:marRight w:val="0"/>
      <w:marTop w:val="0"/>
      <w:marBottom w:val="0"/>
      <w:divBdr>
        <w:top w:val="none" w:sz="0" w:space="0" w:color="auto"/>
        <w:left w:val="none" w:sz="0" w:space="0" w:color="auto"/>
        <w:bottom w:val="none" w:sz="0" w:space="0" w:color="auto"/>
        <w:right w:val="none" w:sz="0" w:space="0" w:color="auto"/>
      </w:divBdr>
    </w:div>
    <w:div w:id="1830514057">
      <w:bodyDiv w:val="1"/>
      <w:marLeft w:val="0"/>
      <w:marRight w:val="0"/>
      <w:marTop w:val="0"/>
      <w:marBottom w:val="0"/>
      <w:divBdr>
        <w:top w:val="none" w:sz="0" w:space="0" w:color="auto"/>
        <w:left w:val="none" w:sz="0" w:space="0" w:color="auto"/>
        <w:bottom w:val="none" w:sz="0" w:space="0" w:color="auto"/>
        <w:right w:val="none" w:sz="0" w:space="0" w:color="auto"/>
      </w:divBdr>
    </w:div>
    <w:div w:id="1842815036">
      <w:bodyDiv w:val="1"/>
      <w:marLeft w:val="0"/>
      <w:marRight w:val="0"/>
      <w:marTop w:val="0"/>
      <w:marBottom w:val="0"/>
      <w:divBdr>
        <w:top w:val="none" w:sz="0" w:space="0" w:color="auto"/>
        <w:left w:val="none" w:sz="0" w:space="0" w:color="auto"/>
        <w:bottom w:val="none" w:sz="0" w:space="0" w:color="auto"/>
        <w:right w:val="none" w:sz="0" w:space="0" w:color="auto"/>
      </w:divBdr>
    </w:div>
    <w:div w:id="1922451256">
      <w:bodyDiv w:val="1"/>
      <w:marLeft w:val="0"/>
      <w:marRight w:val="0"/>
      <w:marTop w:val="0"/>
      <w:marBottom w:val="0"/>
      <w:divBdr>
        <w:top w:val="none" w:sz="0" w:space="0" w:color="auto"/>
        <w:left w:val="none" w:sz="0" w:space="0" w:color="auto"/>
        <w:bottom w:val="none" w:sz="0" w:space="0" w:color="auto"/>
        <w:right w:val="none" w:sz="0" w:space="0" w:color="auto"/>
      </w:divBdr>
    </w:div>
    <w:div w:id="1957054111">
      <w:bodyDiv w:val="1"/>
      <w:marLeft w:val="0"/>
      <w:marRight w:val="0"/>
      <w:marTop w:val="0"/>
      <w:marBottom w:val="0"/>
      <w:divBdr>
        <w:top w:val="none" w:sz="0" w:space="0" w:color="auto"/>
        <w:left w:val="none" w:sz="0" w:space="0" w:color="auto"/>
        <w:bottom w:val="none" w:sz="0" w:space="0" w:color="auto"/>
        <w:right w:val="none" w:sz="0" w:space="0" w:color="auto"/>
      </w:divBdr>
    </w:div>
    <w:div w:id="213852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C1749DE751C3F4A9C49D44525EB44E5" ma:contentTypeVersion="12" ma:contentTypeDescription="Crear nuevo documento." ma:contentTypeScope="" ma:versionID="6346452c62599671a13a3c9ad833bb9a">
  <xsd:schema xmlns:xsd="http://www.w3.org/2001/XMLSchema" xmlns:xs="http://www.w3.org/2001/XMLSchema" xmlns:p="http://schemas.microsoft.com/office/2006/metadata/properties" xmlns:ns3="fde78efd-8437-4659-9b89-926eff9ba8cf" xmlns:ns4="23aa8978-8f26-4509-a5cc-2d502f723027" targetNamespace="http://schemas.microsoft.com/office/2006/metadata/properties" ma:root="true" ma:fieldsID="a77d93f10d93e47a830bf9eddf37551f" ns3:_="" ns4:_="">
    <xsd:import namespace="fde78efd-8437-4659-9b89-926eff9ba8cf"/>
    <xsd:import namespace="23aa8978-8f26-4509-a5cc-2d502f72302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78efd-8437-4659-9b89-926eff9ba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aa8978-8f26-4509-a5cc-2d502f723027"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B2335-7245-49C4-9BF0-BD201BE0EF60}">
  <ds:schemaRefs>
    <ds:schemaRef ds:uri="http://www.w3.org/XML/1998/namespace"/>
    <ds:schemaRef ds:uri="http://purl.org/dc/dcmitype/"/>
    <ds:schemaRef ds:uri="http://schemas.microsoft.com/office/2006/documentManagement/types"/>
    <ds:schemaRef ds:uri="23aa8978-8f26-4509-a5cc-2d502f723027"/>
    <ds:schemaRef ds:uri="http://schemas.microsoft.com/office/infopath/2007/PartnerControls"/>
    <ds:schemaRef ds:uri="http://schemas.openxmlformats.org/package/2006/metadata/core-properties"/>
    <ds:schemaRef ds:uri="http://purl.org/dc/elements/1.1/"/>
    <ds:schemaRef ds:uri="fde78efd-8437-4659-9b89-926eff9ba8c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459C5DF-8A0E-4C85-908D-6AC9F386DCDC}">
  <ds:schemaRefs>
    <ds:schemaRef ds:uri="http://schemas.microsoft.com/sharepoint/v3/contenttype/forms"/>
  </ds:schemaRefs>
</ds:datastoreItem>
</file>

<file path=customXml/itemProps3.xml><?xml version="1.0" encoding="utf-8"?>
<ds:datastoreItem xmlns:ds="http://schemas.openxmlformats.org/officeDocument/2006/customXml" ds:itemID="{28CBFA3C-B2F3-41B2-B876-B7C5558D0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78efd-8437-4659-9b89-926eff9ba8cf"/>
    <ds:schemaRef ds:uri="23aa8978-8f26-4509-a5cc-2d502f723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55EAD2-3CB5-4BA2-A031-5C9135E2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7153</Words>
  <Characters>39345</Characters>
  <Application>Microsoft Office Word</Application>
  <DocSecurity>4</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Gloria Gonzalez Izurieta</dc:creator>
  <cp:keywords/>
  <dc:description/>
  <cp:lastModifiedBy>Oscar Enrique Concha Díaz</cp:lastModifiedBy>
  <cp:revision>2</cp:revision>
  <cp:lastPrinted>2021-11-04T19:36:00Z</cp:lastPrinted>
  <dcterms:created xsi:type="dcterms:W3CDTF">2022-01-17T18:30:00Z</dcterms:created>
  <dcterms:modified xsi:type="dcterms:W3CDTF">2022-01-17T18:30:00Z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0x0101009C1749DE751C3F4A9C49D44525EB44E5</vt:lpwstr>
  </property>
</Properties>
</file>